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2B39" w14:textId="77DEE1CC" w:rsidR="00BE4B0B" w:rsidRPr="001B0B3B" w:rsidRDefault="00E166C9" w:rsidP="00BE4B0B">
      <w:pPr>
        <w:jc w:val="center"/>
        <w:rPr>
          <w:rFonts w:ascii="Arial" w:hAnsi="Arial" w:cs="Arial"/>
          <w:b/>
          <w:bCs/>
          <w:sz w:val="28"/>
          <w:szCs w:val="28"/>
        </w:rPr>
      </w:pPr>
      <w:r w:rsidRPr="001B0B3B">
        <w:rPr>
          <w:rFonts w:ascii="Arial" w:hAnsi="Arial" w:cs="Arial"/>
          <w:b/>
          <w:bCs/>
          <w:sz w:val="28"/>
          <w:szCs w:val="28"/>
        </w:rPr>
        <w:t xml:space="preserve">Webseite </w:t>
      </w:r>
      <w:r w:rsidR="00BE4B0B" w:rsidRPr="001B0B3B">
        <w:rPr>
          <w:rFonts w:ascii="Arial" w:hAnsi="Arial" w:cs="Arial"/>
          <w:b/>
          <w:bCs/>
          <w:sz w:val="28"/>
          <w:szCs w:val="28"/>
        </w:rPr>
        <w:t>FAQ des Sonderfonds für Kulturveranstaltungen</w:t>
      </w:r>
    </w:p>
    <w:p w14:paraId="7ABA2B3A" w14:textId="3CDEF5F4" w:rsidR="00BE4B0B" w:rsidRPr="003E1354" w:rsidRDefault="00EF6FC0" w:rsidP="00BE4B0B">
      <w:pPr>
        <w:jc w:val="center"/>
        <w:rPr>
          <w:color w:val="FF0000"/>
        </w:rPr>
      </w:pPr>
      <w:r w:rsidRPr="003E1354">
        <w:rPr>
          <w:color w:val="FF0000"/>
        </w:rPr>
        <w:t xml:space="preserve">ENTWURF </w:t>
      </w:r>
      <w:r w:rsidR="00BE4B0B" w:rsidRPr="003E1354">
        <w:rPr>
          <w:color w:val="FF0000"/>
        </w:rPr>
        <w:t xml:space="preserve">Stand: </w:t>
      </w:r>
      <w:r w:rsidR="00E940A8">
        <w:rPr>
          <w:color w:val="FF0000"/>
        </w:rPr>
        <w:t>11</w:t>
      </w:r>
      <w:r w:rsidR="00BE4B0B" w:rsidRPr="003E1354">
        <w:rPr>
          <w:color w:val="FF0000"/>
        </w:rPr>
        <w:t>.</w:t>
      </w:r>
      <w:r w:rsidR="005A39E0" w:rsidRPr="003E1354">
        <w:rPr>
          <w:color w:val="FF0000"/>
        </w:rPr>
        <w:t>0</w:t>
      </w:r>
      <w:r w:rsidR="005A39E0">
        <w:rPr>
          <w:color w:val="FF0000"/>
        </w:rPr>
        <w:t>6</w:t>
      </w:r>
      <w:r w:rsidR="00BE4B0B" w:rsidRPr="003E1354">
        <w:rPr>
          <w:color w:val="FF0000"/>
        </w:rPr>
        <w:t>.2021</w:t>
      </w:r>
    </w:p>
    <w:p w14:paraId="7ABA2B3B" w14:textId="77777777" w:rsidR="005154DE" w:rsidRPr="003E1354" w:rsidRDefault="005154DE"/>
    <w:sdt>
      <w:sdtPr>
        <w:rPr>
          <w:rFonts w:asciiTheme="minorHAnsi" w:eastAsiaTheme="minorHAnsi" w:hAnsiTheme="minorHAnsi" w:cstheme="minorBidi"/>
          <w:color w:val="auto"/>
          <w:sz w:val="22"/>
          <w:szCs w:val="22"/>
          <w:lang w:eastAsia="en-US"/>
        </w:rPr>
        <w:id w:val="-238939546"/>
        <w:docPartObj>
          <w:docPartGallery w:val="Table of Contents"/>
          <w:docPartUnique/>
        </w:docPartObj>
      </w:sdtPr>
      <w:sdtEndPr>
        <w:rPr>
          <w:b/>
          <w:bCs/>
        </w:rPr>
      </w:sdtEndPr>
      <w:sdtContent>
        <w:p w14:paraId="7ABA2B3C" w14:textId="77777777" w:rsidR="00BE4B0B" w:rsidRPr="003E1354" w:rsidRDefault="00BE4B0B">
          <w:pPr>
            <w:pStyle w:val="Inhaltsverzeichnisberschrift"/>
          </w:pPr>
          <w:r w:rsidRPr="001B0B3B">
            <w:t>Inhaltsverzeichnis</w:t>
          </w:r>
        </w:p>
        <w:p w14:paraId="7ABA2B3D" w14:textId="77777777" w:rsidR="008167EA" w:rsidRPr="003E1354" w:rsidRDefault="008167EA" w:rsidP="008167EA">
          <w:pPr>
            <w:rPr>
              <w:lang w:eastAsia="de-DE"/>
            </w:rPr>
          </w:pPr>
        </w:p>
        <w:p w14:paraId="460B9A6A" w14:textId="67330A46" w:rsidR="005449D7" w:rsidRDefault="00BE4B0B">
          <w:pPr>
            <w:pStyle w:val="Verzeichnis1"/>
            <w:tabs>
              <w:tab w:val="right" w:leader="dot" w:pos="9062"/>
            </w:tabs>
            <w:rPr>
              <w:rFonts w:eastAsiaTheme="minorEastAsia"/>
              <w:noProof/>
              <w:lang w:eastAsia="de-DE"/>
            </w:rPr>
          </w:pPr>
          <w:r w:rsidRPr="001B0B3B">
            <w:fldChar w:fldCharType="begin"/>
          </w:r>
          <w:r w:rsidRPr="003E1354">
            <w:instrText xml:space="preserve"> TOC \o "1-3" \h \z \u </w:instrText>
          </w:r>
          <w:r w:rsidRPr="001B0B3B">
            <w:fldChar w:fldCharType="separate"/>
          </w:r>
          <w:hyperlink w:anchor="_Toc73710639" w:history="1">
            <w:r w:rsidR="005449D7" w:rsidRPr="00556559">
              <w:rPr>
                <w:rStyle w:val="Hyperlink"/>
                <w:noProof/>
              </w:rPr>
              <w:t>I. Allgemeine Fragen</w:t>
            </w:r>
            <w:r w:rsidR="005449D7">
              <w:rPr>
                <w:noProof/>
                <w:webHidden/>
              </w:rPr>
              <w:tab/>
            </w:r>
            <w:r w:rsidR="005449D7">
              <w:rPr>
                <w:noProof/>
                <w:webHidden/>
              </w:rPr>
              <w:fldChar w:fldCharType="begin"/>
            </w:r>
            <w:r w:rsidR="005449D7">
              <w:rPr>
                <w:noProof/>
                <w:webHidden/>
              </w:rPr>
              <w:instrText xml:space="preserve"> PAGEREF _Toc73710639 \h </w:instrText>
            </w:r>
            <w:r w:rsidR="005449D7">
              <w:rPr>
                <w:noProof/>
                <w:webHidden/>
              </w:rPr>
            </w:r>
            <w:r w:rsidR="005449D7">
              <w:rPr>
                <w:noProof/>
                <w:webHidden/>
              </w:rPr>
              <w:fldChar w:fldCharType="separate"/>
            </w:r>
            <w:r w:rsidR="005449D7">
              <w:rPr>
                <w:noProof/>
                <w:webHidden/>
              </w:rPr>
              <w:t>3</w:t>
            </w:r>
            <w:r w:rsidR="005449D7">
              <w:rPr>
                <w:noProof/>
                <w:webHidden/>
              </w:rPr>
              <w:fldChar w:fldCharType="end"/>
            </w:r>
          </w:hyperlink>
        </w:p>
        <w:p w14:paraId="462F9E9D" w14:textId="23FE3E07" w:rsidR="005449D7" w:rsidRDefault="00FF64D6">
          <w:pPr>
            <w:pStyle w:val="Verzeichnis3"/>
            <w:tabs>
              <w:tab w:val="left" w:pos="880"/>
              <w:tab w:val="right" w:leader="dot" w:pos="9062"/>
            </w:tabs>
            <w:rPr>
              <w:rFonts w:eastAsiaTheme="minorEastAsia"/>
              <w:noProof/>
              <w:lang w:eastAsia="de-DE"/>
            </w:rPr>
          </w:pPr>
          <w:hyperlink w:anchor="_Toc73710640" w:history="1">
            <w:r w:rsidR="005449D7" w:rsidRPr="00556559">
              <w:rPr>
                <w:rStyle w:val="Hyperlink"/>
                <w:noProof/>
              </w:rPr>
              <w:t>1.</w:t>
            </w:r>
            <w:r w:rsidR="005449D7">
              <w:rPr>
                <w:rFonts w:eastAsiaTheme="minorEastAsia"/>
                <w:noProof/>
                <w:lang w:eastAsia="de-DE"/>
              </w:rPr>
              <w:tab/>
            </w:r>
            <w:r w:rsidR="005449D7" w:rsidRPr="00556559">
              <w:rPr>
                <w:rStyle w:val="Hyperlink"/>
                <w:noProof/>
              </w:rPr>
              <w:t>Wie funktioniert der Sonderfonds für Kulturveranstaltungen und wie fördert der Sonderfonds Kulturveranstaltungen? Was sind die zentralen Antragsbedingungen?</w:t>
            </w:r>
            <w:r w:rsidR="005449D7">
              <w:rPr>
                <w:noProof/>
                <w:webHidden/>
              </w:rPr>
              <w:tab/>
            </w:r>
            <w:r w:rsidR="005449D7">
              <w:rPr>
                <w:noProof/>
                <w:webHidden/>
              </w:rPr>
              <w:fldChar w:fldCharType="begin"/>
            </w:r>
            <w:r w:rsidR="005449D7">
              <w:rPr>
                <w:noProof/>
                <w:webHidden/>
              </w:rPr>
              <w:instrText xml:space="preserve"> PAGEREF _Toc73710640 \h </w:instrText>
            </w:r>
            <w:r w:rsidR="005449D7">
              <w:rPr>
                <w:noProof/>
                <w:webHidden/>
              </w:rPr>
            </w:r>
            <w:r w:rsidR="005449D7">
              <w:rPr>
                <w:noProof/>
                <w:webHidden/>
              </w:rPr>
              <w:fldChar w:fldCharType="separate"/>
            </w:r>
            <w:r w:rsidR="005449D7">
              <w:rPr>
                <w:noProof/>
                <w:webHidden/>
              </w:rPr>
              <w:t>3</w:t>
            </w:r>
            <w:r w:rsidR="005449D7">
              <w:rPr>
                <w:noProof/>
                <w:webHidden/>
              </w:rPr>
              <w:fldChar w:fldCharType="end"/>
            </w:r>
          </w:hyperlink>
        </w:p>
        <w:p w14:paraId="2BE4B92A" w14:textId="3DDE8531" w:rsidR="005449D7" w:rsidRDefault="00FF64D6">
          <w:pPr>
            <w:pStyle w:val="Verzeichnis3"/>
            <w:tabs>
              <w:tab w:val="left" w:pos="880"/>
              <w:tab w:val="right" w:leader="dot" w:pos="9062"/>
            </w:tabs>
            <w:rPr>
              <w:rFonts w:eastAsiaTheme="minorEastAsia"/>
              <w:noProof/>
              <w:lang w:eastAsia="de-DE"/>
            </w:rPr>
          </w:pPr>
          <w:hyperlink w:anchor="_Toc73710641" w:history="1">
            <w:r w:rsidR="005449D7" w:rsidRPr="00556559">
              <w:rPr>
                <w:rStyle w:val="Hyperlink"/>
                <w:noProof/>
              </w:rPr>
              <w:t>2.</w:t>
            </w:r>
            <w:r w:rsidR="005449D7">
              <w:rPr>
                <w:rFonts w:eastAsiaTheme="minorEastAsia"/>
                <w:noProof/>
                <w:lang w:eastAsia="de-DE"/>
              </w:rPr>
              <w:tab/>
            </w:r>
            <w:r w:rsidR="005449D7" w:rsidRPr="00556559">
              <w:rPr>
                <w:rStyle w:val="Hyperlink"/>
                <w:noProof/>
              </w:rPr>
              <w:t>Welche Veranstaltungen können gefördert werden?</w:t>
            </w:r>
            <w:r w:rsidR="005449D7">
              <w:rPr>
                <w:noProof/>
                <w:webHidden/>
              </w:rPr>
              <w:tab/>
            </w:r>
            <w:r w:rsidR="005449D7">
              <w:rPr>
                <w:noProof/>
                <w:webHidden/>
              </w:rPr>
              <w:fldChar w:fldCharType="begin"/>
            </w:r>
            <w:r w:rsidR="005449D7">
              <w:rPr>
                <w:noProof/>
                <w:webHidden/>
              </w:rPr>
              <w:instrText xml:space="preserve"> PAGEREF _Toc73710641 \h </w:instrText>
            </w:r>
            <w:r w:rsidR="005449D7">
              <w:rPr>
                <w:noProof/>
                <w:webHidden/>
              </w:rPr>
            </w:r>
            <w:r w:rsidR="005449D7">
              <w:rPr>
                <w:noProof/>
                <w:webHidden/>
              </w:rPr>
              <w:fldChar w:fldCharType="separate"/>
            </w:r>
            <w:r w:rsidR="005449D7">
              <w:rPr>
                <w:noProof/>
                <w:webHidden/>
              </w:rPr>
              <w:t>5</w:t>
            </w:r>
            <w:r w:rsidR="005449D7">
              <w:rPr>
                <w:noProof/>
                <w:webHidden/>
              </w:rPr>
              <w:fldChar w:fldCharType="end"/>
            </w:r>
          </w:hyperlink>
        </w:p>
        <w:p w14:paraId="00A048B8" w14:textId="0EDF4459" w:rsidR="005449D7" w:rsidRDefault="00FF64D6">
          <w:pPr>
            <w:pStyle w:val="Verzeichnis3"/>
            <w:tabs>
              <w:tab w:val="left" w:pos="880"/>
              <w:tab w:val="right" w:leader="dot" w:pos="9062"/>
            </w:tabs>
            <w:rPr>
              <w:rFonts w:eastAsiaTheme="minorEastAsia"/>
              <w:noProof/>
              <w:lang w:eastAsia="de-DE"/>
            </w:rPr>
          </w:pPr>
          <w:hyperlink w:anchor="_Toc73710642" w:history="1">
            <w:r w:rsidR="005449D7" w:rsidRPr="00556559">
              <w:rPr>
                <w:rStyle w:val="Hyperlink"/>
                <w:rFonts w:eastAsia="Times New Roman"/>
                <w:noProof/>
              </w:rPr>
              <w:t>3.</w:t>
            </w:r>
            <w:r w:rsidR="005449D7">
              <w:rPr>
                <w:rFonts w:eastAsiaTheme="minorEastAsia"/>
                <w:noProof/>
                <w:lang w:eastAsia="de-DE"/>
              </w:rPr>
              <w:tab/>
            </w:r>
            <w:r w:rsidR="005449D7" w:rsidRPr="00556559">
              <w:rPr>
                <w:rStyle w:val="Hyperlink"/>
                <w:rFonts w:eastAsia="Times New Roman"/>
                <w:noProof/>
              </w:rPr>
              <w:t>Können auch Veranstaltungen gefördert werden, die bereits geplant wurden?</w:t>
            </w:r>
            <w:r w:rsidR="005449D7">
              <w:rPr>
                <w:noProof/>
                <w:webHidden/>
              </w:rPr>
              <w:tab/>
            </w:r>
            <w:r w:rsidR="005449D7">
              <w:rPr>
                <w:noProof/>
                <w:webHidden/>
              </w:rPr>
              <w:fldChar w:fldCharType="begin"/>
            </w:r>
            <w:r w:rsidR="005449D7">
              <w:rPr>
                <w:noProof/>
                <w:webHidden/>
              </w:rPr>
              <w:instrText xml:space="preserve"> PAGEREF _Toc73710642 \h </w:instrText>
            </w:r>
            <w:r w:rsidR="005449D7">
              <w:rPr>
                <w:noProof/>
                <w:webHidden/>
              </w:rPr>
            </w:r>
            <w:r w:rsidR="005449D7">
              <w:rPr>
                <w:noProof/>
                <w:webHidden/>
              </w:rPr>
              <w:fldChar w:fldCharType="separate"/>
            </w:r>
            <w:r w:rsidR="005449D7">
              <w:rPr>
                <w:noProof/>
                <w:webHidden/>
              </w:rPr>
              <w:t>6</w:t>
            </w:r>
            <w:r w:rsidR="005449D7">
              <w:rPr>
                <w:noProof/>
                <w:webHidden/>
              </w:rPr>
              <w:fldChar w:fldCharType="end"/>
            </w:r>
          </w:hyperlink>
        </w:p>
        <w:p w14:paraId="201260C2" w14:textId="28FEB7F5" w:rsidR="005449D7" w:rsidRDefault="00FF64D6">
          <w:pPr>
            <w:pStyle w:val="Verzeichnis3"/>
            <w:tabs>
              <w:tab w:val="left" w:pos="880"/>
              <w:tab w:val="right" w:leader="dot" w:pos="9062"/>
            </w:tabs>
            <w:rPr>
              <w:rFonts w:eastAsiaTheme="minorEastAsia"/>
              <w:noProof/>
              <w:lang w:eastAsia="de-DE"/>
            </w:rPr>
          </w:pPr>
          <w:hyperlink w:anchor="_Toc73710643" w:history="1">
            <w:r w:rsidR="005449D7" w:rsidRPr="00556559">
              <w:rPr>
                <w:rStyle w:val="Hyperlink"/>
                <w:noProof/>
              </w:rPr>
              <w:t>4.</w:t>
            </w:r>
            <w:r w:rsidR="005449D7">
              <w:rPr>
                <w:rFonts w:eastAsiaTheme="minorEastAsia"/>
                <w:noProof/>
                <w:lang w:eastAsia="de-DE"/>
              </w:rPr>
              <w:tab/>
            </w:r>
            <w:r w:rsidR="005449D7" w:rsidRPr="00556559">
              <w:rPr>
                <w:rStyle w:val="Hyperlink"/>
                <w:noProof/>
              </w:rPr>
              <w:t>Wer ist antragsberechtigt für die Hilfen des Sonderfonds?</w:t>
            </w:r>
            <w:r w:rsidR="005449D7">
              <w:rPr>
                <w:noProof/>
                <w:webHidden/>
              </w:rPr>
              <w:tab/>
            </w:r>
            <w:r w:rsidR="005449D7">
              <w:rPr>
                <w:noProof/>
                <w:webHidden/>
              </w:rPr>
              <w:fldChar w:fldCharType="begin"/>
            </w:r>
            <w:r w:rsidR="005449D7">
              <w:rPr>
                <w:noProof/>
                <w:webHidden/>
              </w:rPr>
              <w:instrText xml:space="preserve"> PAGEREF _Toc73710643 \h </w:instrText>
            </w:r>
            <w:r w:rsidR="005449D7">
              <w:rPr>
                <w:noProof/>
                <w:webHidden/>
              </w:rPr>
            </w:r>
            <w:r w:rsidR="005449D7">
              <w:rPr>
                <w:noProof/>
                <w:webHidden/>
              </w:rPr>
              <w:fldChar w:fldCharType="separate"/>
            </w:r>
            <w:r w:rsidR="005449D7">
              <w:rPr>
                <w:noProof/>
                <w:webHidden/>
              </w:rPr>
              <w:t>6</w:t>
            </w:r>
            <w:r w:rsidR="005449D7">
              <w:rPr>
                <w:noProof/>
                <w:webHidden/>
              </w:rPr>
              <w:fldChar w:fldCharType="end"/>
            </w:r>
          </w:hyperlink>
        </w:p>
        <w:p w14:paraId="7C16C8DE" w14:textId="0C448317" w:rsidR="005449D7" w:rsidRDefault="00FF64D6">
          <w:pPr>
            <w:pStyle w:val="Verzeichnis3"/>
            <w:tabs>
              <w:tab w:val="left" w:pos="880"/>
              <w:tab w:val="right" w:leader="dot" w:pos="9062"/>
            </w:tabs>
            <w:rPr>
              <w:rFonts w:eastAsiaTheme="minorEastAsia"/>
              <w:noProof/>
              <w:lang w:eastAsia="de-DE"/>
            </w:rPr>
          </w:pPr>
          <w:hyperlink w:anchor="_Toc73710644" w:history="1">
            <w:r w:rsidR="005449D7" w:rsidRPr="00556559">
              <w:rPr>
                <w:rStyle w:val="Hyperlink"/>
                <w:noProof/>
              </w:rPr>
              <w:t>5.</w:t>
            </w:r>
            <w:r w:rsidR="005449D7">
              <w:rPr>
                <w:rFonts w:eastAsiaTheme="minorEastAsia"/>
                <w:noProof/>
                <w:lang w:eastAsia="de-DE"/>
              </w:rPr>
              <w:tab/>
            </w:r>
            <w:r w:rsidR="005449D7" w:rsidRPr="00556559">
              <w:rPr>
                <w:rStyle w:val="Hyperlink"/>
                <w:noProof/>
              </w:rPr>
              <w:t>Welche Veranstaltungsunternehmen der Kulturbranche sind nicht antragsberechtigt?</w:t>
            </w:r>
            <w:r w:rsidR="005449D7">
              <w:rPr>
                <w:noProof/>
                <w:webHidden/>
              </w:rPr>
              <w:tab/>
            </w:r>
            <w:r w:rsidR="005449D7">
              <w:rPr>
                <w:noProof/>
                <w:webHidden/>
              </w:rPr>
              <w:fldChar w:fldCharType="begin"/>
            </w:r>
            <w:r w:rsidR="005449D7">
              <w:rPr>
                <w:noProof/>
                <w:webHidden/>
              </w:rPr>
              <w:instrText xml:space="preserve"> PAGEREF _Toc73710644 \h </w:instrText>
            </w:r>
            <w:r w:rsidR="005449D7">
              <w:rPr>
                <w:noProof/>
                <w:webHidden/>
              </w:rPr>
            </w:r>
            <w:r w:rsidR="005449D7">
              <w:rPr>
                <w:noProof/>
                <w:webHidden/>
              </w:rPr>
              <w:fldChar w:fldCharType="separate"/>
            </w:r>
            <w:r w:rsidR="005449D7">
              <w:rPr>
                <w:noProof/>
                <w:webHidden/>
              </w:rPr>
              <w:t>7</w:t>
            </w:r>
            <w:r w:rsidR="005449D7">
              <w:rPr>
                <w:noProof/>
                <w:webHidden/>
              </w:rPr>
              <w:fldChar w:fldCharType="end"/>
            </w:r>
          </w:hyperlink>
        </w:p>
        <w:p w14:paraId="1124E28D" w14:textId="06328B9D" w:rsidR="005449D7" w:rsidRDefault="00FF64D6">
          <w:pPr>
            <w:pStyle w:val="Verzeichnis3"/>
            <w:tabs>
              <w:tab w:val="left" w:pos="880"/>
              <w:tab w:val="right" w:leader="dot" w:pos="9062"/>
            </w:tabs>
            <w:rPr>
              <w:rFonts w:eastAsiaTheme="minorEastAsia"/>
              <w:noProof/>
              <w:lang w:eastAsia="de-DE"/>
            </w:rPr>
          </w:pPr>
          <w:hyperlink w:anchor="_Toc73710645" w:history="1">
            <w:r w:rsidR="005449D7" w:rsidRPr="00556559">
              <w:rPr>
                <w:rStyle w:val="Hyperlink"/>
                <w:noProof/>
              </w:rPr>
              <w:t>6.</w:t>
            </w:r>
            <w:r w:rsidR="005449D7">
              <w:rPr>
                <w:rFonts w:eastAsiaTheme="minorEastAsia"/>
                <w:noProof/>
                <w:lang w:eastAsia="de-DE"/>
              </w:rPr>
              <w:tab/>
            </w:r>
            <w:r w:rsidR="005449D7" w:rsidRPr="00556559">
              <w:rPr>
                <w:rStyle w:val="Hyperlink"/>
                <w:noProof/>
              </w:rPr>
              <w:t>Wann startet der Sonderfonds? Welche Zeiträume sind durch die Wirtschaftlichkeitshilfe bzw. die Ausfallabsicherung abgedeckt?</w:t>
            </w:r>
            <w:r w:rsidR="005449D7">
              <w:rPr>
                <w:noProof/>
                <w:webHidden/>
              </w:rPr>
              <w:tab/>
            </w:r>
            <w:r w:rsidR="005449D7">
              <w:rPr>
                <w:noProof/>
                <w:webHidden/>
              </w:rPr>
              <w:fldChar w:fldCharType="begin"/>
            </w:r>
            <w:r w:rsidR="005449D7">
              <w:rPr>
                <w:noProof/>
                <w:webHidden/>
              </w:rPr>
              <w:instrText xml:space="preserve"> PAGEREF _Toc73710645 \h </w:instrText>
            </w:r>
            <w:r w:rsidR="005449D7">
              <w:rPr>
                <w:noProof/>
                <w:webHidden/>
              </w:rPr>
            </w:r>
            <w:r w:rsidR="005449D7">
              <w:rPr>
                <w:noProof/>
                <w:webHidden/>
              </w:rPr>
              <w:fldChar w:fldCharType="separate"/>
            </w:r>
            <w:r w:rsidR="005449D7">
              <w:rPr>
                <w:noProof/>
                <w:webHidden/>
              </w:rPr>
              <w:t>7</w:t>
            </w:r>
            <w:r w:rsidR="005449D7">
              <w:rPr>
                <w:noProof/>
                <w:webHidden/>
              </w:rPr>
              <w:fldChar w:fldCharType="end"/>
            </w:r>
          </w:hyperlink>
        </w:p>
        <w:p w14:paraId="4F13FAB0" w14:textId="6458662A" w:rsidR="005449D7" w:rsidRDefault="00FF64D6">
          <w:pPr>
            <w:pStyle w:val="Verzeichnis3"/>
            <w:tabs>
              <w:tab w:val="left" w:pos="880"/>
              <w:tab w:val="right" w:leader="dot" w:pos="9062"/>
            </w:tabs>
            <w:rPr>
              <w:rFonts w:eastAsiaTheme="minorEastAsia"/>
              <w:noProof/>
              <w:lang w:eastAsia="de-DE"/>
            </w:rPr>
          </w:pPr>
          <w:hyperlink w:anchor="_Toc73710646" w:history="1">
            <w:r w:rsidR="005449D7" w:rsidRPr="00556559">
              <w:rPr>
                <w:rStyle w:val="Hyperlink"/>
                <w:noProof/>
              </w:rPr>
              <w:t>7.</w:t>
            </w:r>
            <w:r w:rsidR="005449D7">
              <w:rPr>
                <w:rFonts w:eastAsiaTheme="minorEastAsia"/>
                <w:noProof/>
                <w:lang w:eastAsia="de-DE"/>
              </w:rPr>
              <w:tab/>
            </w:r>
            <w:r w:rsidR="005449D7" w:rsidRPr="00556559">
              <w:rPr>
                <w:rStyle w:val="Hyperlink"/>
                <w:noProof/>
              </w:rPr>
              <w:t>Wie können Veranstaltungen registriert und Anträge gestellt werden?</w:t>
            </w:r>
            <w:r w:rsidR="005449D7">
              <w:rPr>
                <w:noProof/>
                <w:webHidden/>
              </w:rPr>
              <w:tab/>
            </w:r>
            <w:r w:rsidR="005449D7">
              <w:rPr>
                <w:noProof/>
                <w:webHidden/>
              </w:rPr>
              <w:fldChar w:fldCharType="begin"/>
            </w:r>
            <w:r w:rsidR="005449D7">
              <w:rPr>
                <w:noProof/>
                <w:webHidden/>
              </w:rPr>
              <w:instrText xml:space="preserve"> PAGEREF _Toc73710646 \h </w:instrText>
            </w:r>
            <w:r w:rsidR="005449D7">
              <w:rPr>
                <w:noProof/>
                <w:webHidden/>
              </w:rPr>
            </w:r>
            <w:r w:rsidR="005449D7">
              <w:rPr>
                <w:noProof/>
                <w:webHidden/>
              </w:rPr>
              <w:fldChar w:fldCharType="separate"/>
            </w:r>
            <w:r w:rsidR="005449D7">
              <w:rPr>
                <w:noProof/>
                <w:webHidden/>
              </w:rPr>
              <w:t>8</w:t>
            </w:r>
            <w:r w:rsidR="005449D7">
              <w:rPr>
                <w:noProof/>
                <w:webHidden/>
              </w:rPr>
              <w:fldChar w:fldCharType="end"/>
            </w:r>
          </w:hyperlink>
        </w:p>
        <w:p w14:paraId="4C850602" w14:textId="4799D493" w:rsidR="005449D7" w:rsidRDefault="00FF64D6">
          <w:pPr>
            <w:pStyle w:val="Verzeichnis3"/>
            <w:tabs>
              <w:tab w:val="left" w:pos="880"/>
              <w:tab w:val="right" w:leader="dot" w:pos="9062"/>
            </w:tabs>
            <w:rPr>
              <w:rFonts w:eastAsiaTheme="minorEastAsia"/>
              <w:noProof/>
              <w:lang w:eastAsia="de-DE"/>
            </w:rPr>
          </w:pPr>
          <w:hyperlink w:anchor="_Toc73710647" w:history="1">
            <w:r w:rsidR="005449D7" w:rsidRPr="00556559">
              <w:rPr>
                <w:rStyle w:val="Hyperlink"/>
                <w:noProof/>
              </w:rPr>
              <w:t>8.</w:t>
            </w:r>
            <w:r w:rsidR="005449D7">
              <w:rPr>
                <w:rFonts w:eastAsiaTheme="minorEastAsia"/>
                <w:noProof/>
                <w:lang w:eastAsia="de-DE"/>
              </w:rPr>
              <w:tab/>
            </w:r>
            <w:r w:rsidR="005449D7" w:rsidRPr="00556559">
              <w:rPr>
                <w:rStyle w:val="Hyperlink"/>
                <w:noProof/>
              </w:rPr>
              <w:t>Wann wird die Förderung ausbezahlt? Gibt es Abschlagszahlungen?</w:t>
            </w:r>
            <w:r w:rsidR="005449D7">
              <w:rPr>
                <w:noProof/>
                <w:webHidden/>
              </w:rPr>
              <w:tab/>
            </w:r>
            <w:r w:rsidR="005449D7">
              <w:rPr>
                <w:noProof/>
                <w:webHidden/>
              </w:rPr>
              <w:fldChar w:fldCharType="begin"/>
            </w:r>
            <w:r w:rsidR="005449D7">
              <w:rPr>
                <w:noProof/>
                <w:webHidden/>
              </w:rPr>
              <w:instrText xml:space="preserve"> PAGEREF _Toc73710647 \h </w:instrText>
            </w:r>
            <w:r w:rsidR="005449D7">
              <w:rPr>
                <w:noProof/>
                <w:webHidden/>
              </w:rPr>
            </w:r>
            <w:r w:rsidR="005449D7">
              <w:rPr>
                <w:noProof/>
                <w:webHidden/>
              </w:rPr>
              <w:fldChar w:fldCharType="separate"/>
            </w:r>
            <w:r w:rsidR="005449D7">
              <w:rPr>
                <w:noProof/>
                <w:webHidden/>
              </w:rPr>
              <w:t>8</w:t>
            </w:r>
            <w:r w:rsidR="005449D7">
              <w:rPr>
                <w:noProof/>
                <w:webHidden/>
              </w:rPr>
              <w:fldChar w:fldCharType="end"/>
            </w:r>
          </w:hyperlink>
        </w:p>
        <w:p w14:paraId="26444CED" w14:textId="00CCA467" w:rsidR="005449D7" w:rsidRDefault="00FF64D6">
          <w:pPr>
            <w:pStyle w:val="Verzeichnis3"/>
            <w:tabs>
              <w:tab w:val="left" w:pos="880"/>
              <w:tab w:val="right" w:leader="dot" w:pos="9062"/>
            </w:tabs>
            <w:rPr>
              <w:rFonts w:eastAsiaTheme="minorEastAsia"/>
              <w:noProof/>
              <w:lang w:eastAsia="de-DE"/>
            </w:rPr>
          </w:pPr>
          <w:hyperlink w:anchor="_Toc73710648" w:history="1">
            <w:r w:rsidR="005449D7" w:rsidRPr="00556559">
              <w:rPr>
                <w:rStyle w:val="Hyperlink"/>
                <w:noProof/>
              </w:rPr>
              <w:t>9.</w:t>
            </w:r>
            <w:r w:rsidR="005449D7">
              <w:rPr>
                <w:rFonts w:eastAsiaTheme="minorEastAsia"/>
                <w:noProof/>
                <w:lang w:eastAsia="de-DE"/>
              </w:rPr>
              <w:tab/>
            </w:r>
            <w:r w:rsidR="005449D7" w:rsidRPr="00556559">
              <w:rPr>
                <w:rStyle w:val="Hyperlink"/>
                <w:noProof/>
              </w:rPr>
              <w:t>Welche Risiken deckt die Ausfallabsicherung ab? Was genau zählt als Corona-bedingte Absage, Teilabsage, oder Verschiebung?</w:t>
            </w:r>
            <w:r w:rsidR="005449D7">
              <w:rPr>
                <w:noProof/>
                <w:webHidden/>
              </w:rPr>
              <w:tab/>
            </w:r>
            <w:r w:rsidR="005449D7">
              <w:rPr>
                <w:noProof/>
                <w:webHidden/>
              </w:rPr>
              <w:fldChar w:fldCharType="begin"/>
            </w:r>
            <w:r w:rsidR="005449D7">
              <w:rPr>
                <w:noProof/>
                <w:webHidden/>
              </w:rPr>
              <w:instrText xml:space="preserve"> PAGEREF _Toc73710648 \h </w:instrText>
            </w:r>
            <w:r w:rsidR="005449D7">
              <w:rPr>
                <w:noProof/>
                <w:webHidden/>
              </w:rPr>
            </w:r>
            <w:r w:rsidR="005449D7">
              <w:rPr>
                <w:noProof/>
                <w:webHidden/>
              </w:rPr>
              <w:fldChar w:fldCharType="separate"/>
            </w:r>
            <w:r w:rsidR="005449D7">
              <w:rPr>
                <w:noProof/>
                <w:webHidden/>
              </w:rPr>
              <w:t>9</w:t>
            </w:r>
            <w:r w:rsidR="005449D7">
              <w:rPr>
                <w:noProof/>
                <w:webHidden/>
              </w:rPr>
              <w:fldChar w:fldCharType="end"/>
            </w:r>
          </w:hyperlink>
        </w:p>
        <w:p w14:paraId="2547DD8A" w14:textId="1FDB0BAF" w:rsidR="005449D7" w:rsidRDefault="00FF64D6">
          <w:pPr>
            <w:pStyle w:val="Verzeichnis3"/>
            <w:tabs>
              <w:tab w:val="left" w:pos="1100"/>
              <w:tab w:val="right" w:leader="dot" w:pos="9062"/>
            </w:tabs>
            <w:rPr>
              <w:rFonts w:eastAsiaTheme="minorEastAsia"/>
              <w:noProof/>
              <w:lang w:eastAsia="de-DE"/>
            </w:rPr>
          </w:pPr>
          <w:hyperlink w:anchor="_Toc73710649" w:history="1">
            <w:r w:rsidR="005449D7" w:rsidRPr="00556559">
              <w:rPr>
                <w:rStyle w:val="Hyperlink"/>
                <w:noProof/>
              </w:rPr>
              <w:t>10.</w:t>
            </w:r>
            <w:r w:rsidR="005449D7">
              <w:rPr>
                <w:rFonts w:eastAsiaTheme="minorEastAsia"/>
                <w:noProof/>
                <w:lang w:eastAsia="de-DE"/>
              </w:rPr>
              <w:tab/>
            </w:r>
            <w:r w:rsidR="005449D7" w:rsidRPr="00556559">
              <w:rPr>
                <w:rStyle w:val="Hyperlink"/>
                <w:noProof/>
              </w:rPr>
              <w:t>In welchem Verhältnis stehen die Fördermöglichkeiten des Sonderfonds für Kulturveranstaltungen zu anderen Förderprogrammen des Bundes (z.B. die Überbrückungshilfen) und der Länder?</w:t>
            </w:r>
            <w:r w:rsidR="005449D7">
              <w:rPr>
                <w:noProof/>
                <w:webHidden/>
              </w:rPr>
              <w:tab/>
            </w:r>
            <w:r w:rsidR="005449D7">
              <w:rPr>
                <w:noProof/>
                <w:webHidden/>
              </w:rPr>
              <w:fldChar w:fldCharType="begin"/>
            </w:r>
            <w:r w:rsidR="005449D7">
              <w:rPr>
                <w:noProof/>
                <w:webHidden/>
              </w:rPr>
              <w:instrText xml:space="preserve"> PAGEREF _Toc73710649 \h </w:instrText>
            </w:r>
            <w:r w:rsidR="005449D7">
              <w:rPr>
                <w:noProof/>
                <w:webHidden/>
              </w:rPr>
            </w:r>
            <w:r w:rsidR="005449D7">
              <w:rPr>
                <w:noProof/>
                <w:webHidden/>
              </w:rPr>
              <w:fldChar w:fldCharType="separate"/>
            </w:r>
            <w:r w:rsidR="005449D7">
              <w:rPr>
                <w:noProof/>
                <w:webHidden/>
              </w:rPr>
              <w:t>10</w:t>
            </w:r>
            <w:r w:rsidR="005449D7">
              <w:rPr>
                <w:noProof/>
                <w:webHidden/>
              </w:rPr>
              <w:fldChar w:fldCharType="end"/>
            </w:r>
          </w:hyperlink>
        </w:p>
        <w:p w14:paraId="510ACEE0" w14:textId="450CA1C7" w:rsidR="005449D7" w:rsidRDefault="00FF64D6">
          <w:pPr>
            <w:pStyle w:val="Verzeichnis1"/>
            <w:tabs>
              <w:tab w:val="right" w:leader="dot" w:pos="9062"/>
            </w:tabs>
            <w:rPr>
              <w:rFonts w:eastAsiaTheme="minorEastAsia"/>
              <w:noProof/>
              <w:lang w:eastAsia="de-DE"/>
            </w:rPr>
          </w:pPr>
          <w:hyperlink w:anchor="_Toc73710650" w:history="1">
            <w:r w:rsidR="005449D7" w:rsidRPr="00556559">
              <w:rPr>
                <w:rStyle w:val="Hyperlink"/>
                <w:noProof/>
              </w:rPr>
              <w:t>II. Registrierung und Antragstellung (relevant für beide Module)</w:t>
            </w:r>
            <w:r w:rsidR="005449D7">
              <w:rPr>
                <w:noProof/>
                <w:webHidden/>
              </w:rPr>
              <w:tab/>
            </w:r>
            <w:r w:rsidR="005449D7">
              <w:rPr>
                <w:noProof/>
                <w:webHidden/>
              </w:rPr>
              <w:fldChar w:fldCharType="begin"/>
            </w:r>
            <w:r w:rsidR="005449D7">
              <w:rPr>
                <w:noProof/>
                <w:webHidden/>
              </w:rPr>
              <w:instrText xml:space="preserve"> PAGEREF _Toc73710650 \h </w:instrText>
            </w:r>
            <w:r w:rsidR="005449D7">
              <w:rPr>
                <w:noProof/>
                <w:webHidden/>
              </w:rPr>
            </w:r>
            <w:r w:rsidR="005449D7">
              <w:rPr>
                <w:noProof/>
                <w:webHidden/>
              </w:rPr>
              <w:fldChar w:fldCharType="separate"/>
            </w:r>
            <w:r w:rsidR="005449D7">
              <w:rPr>
                <w:noProof/>
                <w:webHidden/>
              </w:rPr>
              <w:t>11</w:t>
            </w:r>
            <w:r w:rsidR="005449D7">
              <w:rPr>
                <w:noProof/>
                <w:webHidden/>
              </w:rPr>
              <w:fldChar w:fldCharType="end"/>
            </w:r>
          </w:hyperlink>
        </w:p>
        <w:p w14:paraId="26AF35C0" w14:textId="559933D6" w:rsidR="005449D7" w:rsidRDefault="00FF64D6">
          <w:pPr>
            <w:pStyle w:val="Verzeichnis3"/>
            <w:tabs>
              <w:tab w:val="left" w:pos="880"/>
              <w:tab w:val="right" w:leader="dot" w:pos="9062"/>
            </w:tabs>
            <w:rPr>
              <w:rFonts w:eastAsiaTheme="minorEastAsia"/>
              <w:noProof/>
              <w:lang w:eastAsia="de-DE"/>
            </w:rPr>
          </w:pPr>
          <w:hyperlink w:anchor="_Toc73710651" w:history="1">
            <w:r w:rsidR="005449D7" w:rsidRPr="00556559">
              <w:rPr>
                <w:rStyle w:val="Hyperlink"/>
                <w:noProof/>
              </w:rPr>
              <w:t>1.</w:t>
            </w:r>
            <w:r w:rsidR="005449D7">
              <w:rPr>
                <w:rFonts w:eastAsiaTheme="minorEastAsia"/>
                <w:noProof/>
                <w:lang w:eastAsia="de-DE"/>
              </w:rPr>
              <w:tab/>
            </w:r>
            <w:r w:rsidR="005449D7" w:rsidRPr="00556559">
              <w:rPr>
                <w:rStyle w:val="Hyperlink"/>
                <w:noProof/>
              </w:rPr>
              <w:t>Ab wann können Veranstaltungen registriert werden und Anträge gestellt werden?</w:t>
            </w:r>
            <w:r w:rsidR="005449D7">
              <w:rPr>
                <w:noProof/>
                <w:webHidden/>
              </w:rPr>
              <w:tab/>
            </w:r>
            <w:r w:rsidR="005449D7">
              <w:rPr>
                <w:noProof/>
                <w:webHidden/>
              </w:rPr>
              <w:fldChar w:fldCharType="begin"/>
            </w:r>
            <w:r w:rsidR="005449D7">
              <w:rPr>
                <w:noProof/>
                <w:webHidden/>
              </w:rPr>
              <w:instrText xml:space="preserve"> PAGEREF _Toc73710651 \h </w:instrText>
            </w:r>
            <w:r w:rsidR="005449D7">
              <w:rPr>
                <w:noProof/>
                <w:webHidden/>
              </w:rPr>
            </w:r>
            <w:r w:rsidR="005449D7">
              <w:rPr>
                <w:noProof/>
                <w:webHidden/>
              </w:rPr>
              <w:fldChar w:fldCharType="separate"/>
            </w:r>
            <w:r w:rsidR="005449D7">
              <w:rPr>
                <w:noProof/>
                <w:webHidden/>
              </w:rPr>
              <w:t>11</w:t>
            </w:r>
            <w:r w:rsidR="005449D7">
              <w:rPr>
                <w:noProof/>
                <w:webHidden/>
              </w:rPr>
              <w:fldChar w:fldCharType="end"/>
            </w:r>
          </w:hyperlink>
        </w:p>
        <w:p w14:paraId="2AADE071" w14:textId="17F06D11" w:rsidR="005449D7" w:rsidRDefault="00FF64D6">
          <w:pPr>
            <w:pStyle w:val="Verzeichnis3"/>
            <w:tabs>
              <w:tab w:val="left" w:pos="880"/>
              <w:tab w:val="right" w:leader="dot" w:pos="9062"/>
            </w:tabs>
            <w:rPr>
              <w:rFonts w:eastAsiaTheme="minorEastAsia"/>
              <w:noProof/>
              <w:lang w:eastAsia="de-DE"/>
            </w:rPr>
          </w:pPr>
          <w:hyperlink w:anchor="_Toc73710652" w:history="1">
            <w:r w:rsidR="005449D7" w:rsidRPr="00556559">
              <w:rPr>
                <w:rStyle w:val="Hyperlink"/>
                <w:noProof/>
              </w:rPr>
              <w:t>2.</w:t>
            </w:r>
            <w:r w:rsidR="005449D7">
              <w:rPr>
                <w:rFonts w:eastAsiaTheme="minorEastAsia"/>
                <w:noProof/>
                <w:lang w:eastAsia="de-DE"/>
              </w:rPr>
              <w:tab/>
            </w:r>
            <w:r w:rsidR="005449D7" w:rsidRPr="00556559">
              <w:rPr>
                <w:rStyle w:val="Hyperlink"/>
                <w:noProof/>
              </w:rPr>
              <w:t>Wie können Veranstaltungen registriert und Anträge gestellt werden?</w:t>
            </w:r>
            <w:r w:rsidR="005449D7">
              <w:rPr>
                <w:noProof/>
                <w:webHidden/>
              </w:rPr>
              <w:tab/>
            </w:r>
            <w:r w:rsidR="005449D7">
              <w:rPr>
                <w:noProof/>
                <w:webHidden/>
              </w:rPr>
              <w:fldChar w:fldCharType="begin"/>
            </w:r>
            <w:r w:rsidR="005449D7">
              <w:rPr>
                <w:noProof/>
                <w:webHidden/>
              </w:rPr>
              <w:instrText xml:space="preserve"> PAGEREF _Toc73710652 \h </w:instrText>
            </w:r>
            <w:r w:rsidR="005449D7">
              <w:rPr>
                <w:noProof/>
                <w:webHidden/>
              </w:rPr>
            </w:r>
            <w:r w:rsidR="005449D7">
              <w:rPr>
                <w:noProof/>
                <w:webHidden/>
              </w:rPr>
              <w:fldChar w:fldCharType="separate"/>
            </w:r>
            <w:r w:rsidR="005449D7">
              <w:rPr>
                <w:noProof/>
                <w:webHidden/>
              </w:rPr>
              <w:t>11</w:t>
            </w:r>
            <w:r w:rsidR="005449D7">
              <w:rPr>
                <w:noProof/>
                <w:webHidden/>
              </w:rPr>
              <w:fldChar w:fldCharType="end"/>
            </w:r>
          </w:hyperlink>
        </w:p>
        <w:p w14:paraId="6B8812C9" w14:textId="23521C6D" w:rsidR="005449D7" w:rsidRDefault="00FF64D6">
          <w:pPr>
            <w:pStyle w:val="Verzeichnis3"/>
            <w:tabs>
              <w:tab w:val="left" w:pos="880"/>
              <w:tab w:val="right" w:leader="dot" w:pos="9062"/>
            </w:tabs>
            <w:rPr>
              <w:rFonts w:eastAsiaTheme="minorEastAsia"/>
              <w:noProof/>
              <w:lang w:eastAsia="de-DE"/>
            </w:rPr>
          </w:pPr>
          <w:hyperlink w:anchor="_Toc73710653" w:history="1">
            <w:r w:rsidR="005449D7" w:rsidRPr="00556559">
              <w:rPr>
                <w:rStyle w:val="Hyperlink"/>
                <w:noProof/>
              </w:rPr>
              <w:t>3.</w:t>
            </w:r>
            <w:r w:rsidR="005449D7">
              <w:rPr>
                <w:rFonts w:eastAsiaTheme="minorEastAsia"/>
                <w:noProof/>
                <w:lang w:eastAsia="de-DE"/>
              </w:rPr>
              <w:tab/>
            </w:r>
            <w:r w:rsidR="005449D7" w:rsidRPr="00556559">
              <w:rPr>
                <w:rStyle w:val="Hyperlink"/>
                <w:noProof/>
              </w:rPr>
              <w:t>Woher weiß ich, ob ich meine Veranstaltung für die Wirtschaftlichkeitshilfe oder die Ausfallabsicherung registrieren kann?</w:t>
            </w:r>
            <w:r w:rsidR="005449D7">
              <w:rPr>
                <w:noProof/>
                <w:webHidden/>
              </w:rPr>
              <w:tab/>
            </w:r>
            <w:r w:rsidR="005449D7">
              <w:rPr>
                <w:noProof/>
                <w:webHidden/>
              </w:rPr>
              <w:fldChar w:fldCharType="begin"/>
            </w:r>
            <w:r w:rsidR="005449D7">
              <w:rPr>
                <w:noProof/>
                <w:webHidden/>
              </w:rPr>
              <w:instrText xml:space="preserve"> PAGEREF _Toc73710653 \h </w:instrText>
            </w:r>
            <w:r w:rsidR="005449D7">
              <w:rPr>
                <w:noProof/>
                <w:webHidden/>
              </w:rPr>
            </w:r>
            <w:r w:rsidR="005449D7">
              <w:rPr>
                <w:noProof/>
                <w:webHidden/>
              </w:rPr>
              <w:fldChar w:fldCharType="separate"/>
            </w:r>
            <w:r w:rsidR="005449D7">
              <w:rPr>
                <w:noProof/>
                <w:webHidden/>
              </w:rPr>
              <w:t>12</w:t>
            </w:r>
            <w:r w:rsidR="005449D7">
              <w:rPr>
                <w:noProof/>
                <w:webHidden/>
              </w:rPr>
              <w:fldChar w:fldCharType="end"/>
            </w:r>
          </w:hyperlink>
        </w:p>
        <w:p w14:paraId="5E458AA6" w14:textId="38EB0B1C" w:rsidR="005449D7" w:rsidRDefault="00FF64D6">
          <w:pPr>
            <w:pStyle w:val="Verzeichnis3"/>
            <w:tabs>
              <w:tab w:val="left" w:pos="880"/>
              <w:tab w:val="right" w:leader="dot" w:pos="9062"/>
            </w:tabs>
            <w:rPr>
              <w:rFonts w:eastAsiaTheme="minorEastAsia"/>
              <w:noProof/>
              <w:lang w:eastAsia="de-DE"/>
            </w:rPr>
          </w:pPr>
          <w:hyperlink w:anchor="_Toc73710654" w:history="1">
            <w:r w:rsidR="005449D7" w:rsidRPr="00556559">
              <w:rPr>
                <w:rStyle w:val="Hyperlink"/>
                <w:noProof/>
              </w:rPr>
              <w:t>4.</w:t>
            </w:r>
            <w:r w:rsidR="005449D7">
              <w:rPr>
                <w:rFonts w:eastAsiaTheme="minorEastAsia"/>
                <w:noProof/>
                <w:lang w:eastAsia="de-DE"/>
              </w:rPr>
              <w:tab/>
            </w:r>
            <w:r w:rsidR="005449D7" w:rsidRPr="00556559">
              <w:rPr>
                <w:rStyle w:val="Hyperlink"/>
                <w:noProof/>
              </w:rPr>
              <w:t>Was kann ich machen, wenn meine geplante Kulturveranstaltung nicht (oder nicht eindeutig) unter eine in der Positivliste genannten förderfähigen Arten fällt?</w:t>
            </w:r>
            <w:r w:rsidR="005449D7">
              <w:rPr>
                <w:noProof/>
                <w:webHidden/>
              </w:rPr>
              <w:tab/>
            </w:r>
            <w:r w:rsidR="005449D7">
              <w:rPr>
                <w:noProof/>
                <w:webHidden/>
              </w:rPr>
              <w:fldChar w:fldCharType="begin"/>
            </w:r>
            <w:r w:rsidR="005449D7">
              <w:rPr>
                <w:noProof/>
                <w:webHidden/>
              </w:rPr>
              <w:instrText xml:space="preserve"> PAGEREF _Toc73710654 \h </w:instrText>
            </w:r>
            <w:r w:rsidR="005449D7">
              <w:rPr>
                <w:noProof/>
                <w:webHidden/>
              </w:rPr>
            </w:r>
            <w:r w:rsidR="005449D7">
              <w:rPr>
                <w:noProof/>
                <w:webHidden/>
              </w:rPr>
              <w:fldChar w:fldCharType="separate"/>
            </w:r>
            <w:r w:rsidR="005449D7">
              <w:rPr>
                <w:noProof/>
                <w:webHidden/>
              </w:rPr>
              <w:t>12</w:t>
            </w:r>
            <w:r w:rsidR="005449D7">
              <w:rPr>
                <w:noProof/>
                <w:webHidden/>
              </w:rPr>
              <w:fldChar w:fldCharType="end"/>
            </w:r>
          </w:hyperlink>
        </w:p>
        <w:p w14:paraId="2CE4F638" w14:textId="204D802A" w:rsidR="005449D7" w:rsidRDefault="00FF64D6">
          <w:pPr>
            <w:pStyle w:val="Verzeichnis3"/>
            <w:tabs>
              <w:tab w:val="left" w:pos="880"/>
              <w:tab w:val="right" w:leader="dot" w:pos="9062"/>
            </w:tabs>
            <w:rPr>
              <w:rFonts w:eastAsiaTheme="minorEastAsia"/>
              <w:noProof/>
              <w:lang w:eastAsia="de-DE"/>
            </w:rPr>
          </w:pPr>
          <w:hyperlink w:anchor="_Toc73710655" w:history="1">
            <w:r w:rsidR="005449D7" w:rsidRPr="00556559">
              <w:rPr>
                <w:rStyle w:val="Hyperlink"/>
                <w:noProof/>
              </w:rPr>
              <w:t>5.</w:t>
            </w:r>
            <w:r w:rsidR="005449D7">
              <w:rPr>
                <w:rFonts w:eastAsiaTheme="minorEastAsia"/>
                <w:noProof/>
                <w:lang w:eastAsia="de-DE"/>
              </w:rPr>
              <w:tab/>
            </w:r>
            <w:r w:rsidR="005449D7" w:rsidRPr="00556559">
              <w:rPr>
                <w:rStyle w:val="Hyperlink"/>
                <w:noProof/>
              </w:rPr>
              <w:t>Welche Angaben müssen im Rahmen der Registrierung gemacht werden?</w:t>
            </w:r>
            <w:r w:rsidR="005449D7">
              <w:rPr>
                <w:noProof/>
                <w:webHidden/>
              </w:rPr>
              <w:tab/>
            </w:r>
            <w:r w:rsidR="005449D7">
              <w:rPr>
                <w:noProof/>
                <w:webHidden/>
              </w:rPr>
              <w:fldChar w:fldCharType="begin"/>
            </w:r>
            <w:r w:rsidR="005449D7">
              <w:rPr>
                <w:noProof/>
                <w:webHidden/>
              </w:rPr>
              <w:instrText xml:space="preserve"> PAGEREF _Toc73710655 \h </w:instrText>
            </w:r>
            <w:r w:rsidR="005449D7">
              <w:rPr>
                <w:noProof/>
                <w:webHidden/>
              </w:rPr>
            </w:r>
            <w:r w:rsidR="005449D7">
              <w:rPr>
                <w:noProof/>
                <w:webHidden/>
              </w:rPr>
              <w:fldChar w:fldCharType="separate"/>
            </w:r>
            <w:r w:rsidR="005449D7">
              <w:rPr>
                <w:noProof/>
                <w:webHidden/>
              </w:rPr>
              <w:t>13</w:t>
            </w:r>
            <w:r w:rsidR="005449D7">
              <w:rPr>
                <w:noProof/>
                <w:webHidden/>
              </w:rPr>
              <w:fldChar w:fldCharType="end"/>
            </w:r>
          </w:hyperlink>
        </w:p>
        <w:p w14:paraId="66C69C1B" w14:textId="656F3556" w:rsidR="005449D7" w:rsidRDefault="00FF64D6">
          <w:pPr>
            <w:pStyle w:val="Verzeichnis3"/>
            <w:tabs>
              <w:tab w:val="left" w:pos="880"/>
              <w:tab w:val="right" w:leader="dot" w:pos="9062"/>
            </w:tabs>
            <w:rPr>
              <w:rFonts w:eastAsiaTheme="minorEastAsia"/>
              <w:noProof/>
              <w:lang w:eastAsia="de-DE"/>
            </w:rPr>
          </w:pPr>
          <w:hyperlink w:anchor="_Toc73710656" w:history="1">
            <w:r w:rsidR="005449D7" w:rsidRPr="00556559">
              <w:rPr>
                <w:rStyle w:val="Hyperlink"/>
                <w:noProof/>
              </w:rPr>
              <w:t>6.</w:t>
            </w:r>
            <w:r w:rsidR="005449D7">
              <w:rPr>
                <w:rFonts w:eastAsiaTheme="minorEastAsia"/>
                <w:noProof/>
                <w:lang w:eastAsia="de-DE"/>
              </w:rPr>
              <w:tab/>
            </w:r>
            <w:r w:rsidR="005449D7" w:rsidRPr="00556559">
              <w:rPr>
                <w:rStyle w:val="Hyperlink"/>
                <w:noProof/>
              </w:rPr>
              <w:t>Wie kann ich ein ELSTER-Zertifikat erhalten?</w:t>
            </w:r>
            <w:r w:rsidR="005449D7">
              <w:rPr>
                <w:noProof/>
                <w:webHidden/>
              </w:rPr>
              <w:tab/>
            </w:r>
            <w:r w:rsidR="005449D7">
              <w:rPr>
                <w:noProof/>
                <w:webHidden/>
              </w:rPr>
              <w:fldChar w:fldCharType="begin"/>
            </w:r>
            <w:r w:rsidR="005449D7">
              <w:rPr>
                <w:noProof/>
                <w:webHidden/>
              </w:rPr>
              <w:instrText xml:space="preserve"> PAGEREF _Toc73710656 \h </w:instrText>
            </w:r>
            <w:r w:rsidR="005449D7">
              <w:rPr>
                <w:noProof/>
                <w:webHidden/>
              </w:rPr>
            </w:r>
            <w:r w:rsidR="005449D7">
              <w:rPr>
                <w:noProof/>
                <w:webHidden/>
              </w:rPr>
              <w:fldChar w:fldCharType="separate"/>
            </w:r>
            <w:r w:rsidR="005449D7">
              <w:rPr>
                <w:noProof/>
                <w:webHidden/>
              </w:rPr>
              <w:t>13</w:t>
            </w:r>
            <w:r w:rsidR="005449D7">
              <w:rPr>
                <w:noProof/>
                <w:webHidden/>
              </w:rPr>
              <w:fldChar w:fldCharType="end"/>
            </w:r>
          </w:hyperlink>
        </w:p>
        <w:p w14:paraId="6C5FA8DF" w14:textId="0F855A9F" w:rsidR="005449D7" w:rsidRDefault="00FF64D6">
          <w:pPr>
            <w:pStyle w:val="Verzeichnis3"/>
            <w:tabs>
              <w:tab w:val="left" w:pos="880"/>
              <w:tab w:val="right" w:leader="dot" w:pos="9062"/>
            </w:tabs>
            <w:rPr>
              <w:rFonts w:eastAsiaTheme="minorEastAsia"/>
              <w:noProof/>
              <w:lang w:eastAsia="de-DE"/>
            </w:rPr>
          </w:pPr>
          <w:hyperlink w:anchor="_Toc73710657" w:history="1">
            <w:r w:rsidR="005449D7" w:rsidRPr="00556559">
              <w:rPr>
                <w:rStyle w:val="Hyperlink"/>
                <w:noProof/>
              </w:rPr>
              <w:t>7.</w:t>
            </w:r>
            <w:r w:rsidR="005449D7">
              <w:rPr>
                <w:rFonts w:eastAsiaTheme="minorEastAsia"/>
                <w:noProof/>
                <w:lang w:eastAsia="de-DE"/>
              </w:rPr>
              <w:tab/>
            </w:r>
            <w:r w:rsidR="005449D7" w:rsidRPr="00556559">
              <w:rPr>
                <w:rStyle w:val="Hyperlink"/>
                <w:noProof/>
              </w:rPr>
              <w:t>Wer sind „prüfende Dritte“ und welche Pflichten haben diese?</w:t>
            </w:r>
            <w:r w:rsidR="005449D7">
              <w:rPr>
                <w:noProof/>
                <w:webHidden/>
              </w:rPr>
              <w:tab/>
            </w:r>
            <w:r w:rsidR="005449D7">
              <w:rPr>
                <w:noProof/>
                <w:webHidden/>
              </w:rPr>
              <w:fldChar w:fldCharType="begin"/>
            </w:r>
            <w:r w:rsidR="005449D7">
              <w:rPr>
                <w:noProof/>
                <w:webHidden/>
              </w:rPr>
              <w:instrText xml:space="preserve"> PAGEREF _Toc73710657 \h </w:instrText>
            </w:r>
            <w:r w:rsidR="005449D7">
              <w:rPr>
                <w:noProof/>
                <w:webHidden/>
              </w:rPr>
            </w:r>
            <w:r w:rsidR="005449D7">
              <w:rPr>
                <w:noProof/>
                <w:webHidden/>
              </w:rPr>
              <w:fldChar w:fldCharType="separate"/>
            </w:r>
            <w:r w:rsidR="005449D7">
              <w:rPr>
                <w:noProof/>
                <w:webHidden/>
              </w:rPr>
              <w:t>13</w:t>
            </w:r>
            <w:r w:rsidR="005449D7">
              <w:rPr>
                <w:noProof/>
                <w:webHidden/>
              </w:rPr>
              <w:fldChar w:fldCharType="end"/>
            </w:r>
          </w:hyperlink>
        </w:p>
        <w:p w14:paraId="2CDE76E3" w14:textId="01C6ACEE" w:rsidR="005449D7" w:rsidRDefault="00FF64D6">
          <w:pPr>
            <w:pStyle w:val="Verzeichnis3"/>
            <w:tabs>
              <w:tab w:val="left" w:pos="880"/>
              <w:tab w:val="right" w:leader="dot" w:pos="9062"/>
            </w:tabs>
            <w:rPr>
              <w:rFonts w:eastAsiaTheme="minorEastAsia"/>
              <w:noProof/>
              <w:lang w:eastAsia="de-DE"/>
            </w:rPr>
          </w:pPr>
          <w:hyperlink w:anchor="_Toc73710658" w:history="1">
            <w:r w:rsidR="005449D7" w:rsidRPr="00556559">
              <w:rPr>
                <w:rStyle w:val="Hyperlink"/>
                <w:noProof/>
              </w:rPr>
              <w:t>8.</w:t>
            </w:r>
            <w:r w:rsidR="005449D7">
              <w:rPr>
                <w:rFonts w:eastAsiaTheme="minorEastAsia"/>
                <w:noProof/>
                <w:lang w:eastAsia="de-DE"/>
              </w:rPr>
              <w:tab/>
            </w:r>
            <w:r w:rsidR="005449D7" w:rsidRPr="00556559">
              <w:rPr>
                <w:rStyle w:val="Hyperlink"/>
                <w:noProof/>
              </w:rPr>
              <w:t>Wie wird mit Unternehmensverbünden umgegangen?</w:t>
            </w:r>
            <w:r w:rsidR="005449D7">
              <w:rPr>
                <w:noProof/>
                <w:webHidden/>
              </w:rPr>
              <w:tab/>
            </w:r>
            <w:r w:rsidR="005449D7">
              <w:rPr>
                <w:noProof/>
                <w:webHidden/>
              </w:rPr>
              <w:fldChar w:fldCharType="begin"/>
            </w:r>
            <w:r w:rsidR="005449D7">
              <w:rPr>
                <w:noProof/>
                <w:webHidden/>
              </w:rPr>
              <w:instrText xml:space="preserve"> PAGEREF _Toc73710658 \h </w:instrText>
            </w:r>
            <w:r w:rsidR="005449D7">
              <w:rPr>
                <w:noProof/>
                <w:webHidden/>
              </w:rPr>
            </w:r>
            <w:r w:rsidR="005449D7">
              <w:rPr>
                <w:noProof/>
                <w:webHidden/>
              </w:rPr>
              <w:fldChar w:fldCharType="separate"/>
            </w:r>
            <w:r w:rsidR="005449D7">
              <w:rPr>
                <w:noProof/>
                <w:webHidden/>
              </w:rPr>
              <w:t>14</w:t>
            </w:r>
            <w:r w:rsidR="005449D7">
              <w:rPr>
                <w:noProof/>
                <w:webHidden/>
              </w:rPr>
              <w:fldChar w:fldCharType="end"/>
            </w:r>
          </w:hyperlink>
        </w:p>
        <w:p w14:paraId="6D83B050" w14:textId="471EE8F8" w:rsidR="005449D7" w:rsidRDefault="00FF64D6">
          <w:pPr>
            <w:pStyle w:val="Verzeichnis3"/>
            <w:tabs>
              <w:tab w:val="left" w:pos="880"/>
              <w:tab w:val="right" w:leader="dot" w:pos="9062"/>
            </w:tabs>
            <w:rPr>
              <w:rFonts w:eastAsiaTheme="minorEastAsia"/>
              <w:noProof/>
              <w:lang w:eastAsia="de-DE"/>
            </w:rPr>
          </w:pPr>
          <w:hyperlink w:anchor="_Toc73710659" w:history="1">
            <w:r w:rsidR="005449D7" w:rsidRPr="00556559">
              <w:rPr>
                <w:rStyle w:val="Hyperlink"/>
                <w:noProof/>
              </w:rPr>
              <w:t>9.</w:t>
            </w:r>
            <w:r w:rsidR="005449D7">
              <w:rPr>
                <w:rFonts w:eastAsiaTheme="minorEastAsia"/>
                <w:noProof/>
                <w:lang w:eastAsia="de-DE"/>
              </w:rPr>
              <w:tab/>
            </w:r>
            <w:r w:rsidR="005449D7" w:rsidRPr="00556559">
              <w:rPr>
                <w:rStyle w:val="Hyperlink"/>
                <w:noProof/>
              </w:rPr>
              <w:t>Was ist, wenn das organisatorische und wirtschaftliche Risiko einer Veranstaltung geteilt ist? Z.B. zwischen einem örtlichen Veranstalter und einem Tourneeveranstalter?</w:t>
            </w:r>
            <w:r w:rsidR="005449D7">
              <w:rPr>
                <w:noProof/>
                <w:webHidden/>
              </w:rPr>
              <w:tab/>
            </w:r>
            <w:r w:rsidR="005449D7">
              <w:rPr>
                <w:noProof/>
                <w:webHidden/>
              </w:rPr>
              <w:fldChar w:fldCharType="begin"/>
            </w:r>
            <w:r w:rsidR="005449D7">
              <w:rPr>
                <w:noProof/>
                <w:webHidden/>
              </w:rPr>
              <w:instrText xml:space="preserve"> PAGEREF _Toc73710659 \h </w:instrText>
            </w:r>
            <w:r w:rsidR="005449D7">
              <w:rPr>
                <w:noProof/>
                <w:webHidden/>
              </w:rPr>
            </w:r>
            <w:r w:rsidR="005449D7">
              <w:rPr>
                <w:noProof/>
                <w:webHidden/>
              </w:rPr>
              <w:fldChar w:fldCharType="separate"/>
            </w:r>
            <w:r w:rsidR="005449D7">
              <w:rPr>
                <w:noProof/>
                <w:webHidden/>
              </w:rPr>
              <w:t>14</w:t>
            </w:r>
            <w:r w:rsidR="005449D7">
              <w:rPr>
                <w:noProof/>
                <w:webHidden/>
              </w:rPr>
              <w:fldChar w:fldCharType="end"/>
            </w:r>
          </w:hyperlink>
        </w:p>
        <w:p w14:paraId="700FE2B3" w14:textId="0F3B7DCD" w:rsidR="005449D7" w:rsidRDefault="00FF64D6">
          <w:pPr>
            <w:pStyle w:val="Verzeichnis3"/>
            <w:tabs>
              <w:tab w:val="left" w:pos="1100"/>
              <w:tab w:val="right" w:leader="dot" w:pos="9062"/>
            </w:tabs>
            <w:rPr>
              <w:rFonts w:eastAsiaTheme="minorEastAsia"/>
              <w:noProof/>
              <w:lang w:eastAsia="de-DE"/>
            </w:rPr>
          </w:pPr>
          <w:hyperlink w:anchor="_Toc73710660" w:history="1">
            <w:r w:rsidR="005449D7" w:rsidRPr="00556559">
              <w:rPr>
                <w:rStyle w:val="Hyperlink"/>
                <w:noProof/>
              </w:rPr>
              <w:t>10.</w:t>
            </w:r>
            <w:r w:rsidR="005449D7">
              <w:rPr>
                <w:rFonts w:eastAsiaTheme="minorEastAsia"/>
                <w:noProof/>
                <w:lang w:eastAsia="de-DE"/>
              </w:rPr>
              <w:tab/>
            </w:r>
            <w:r w:rsidR="005449D7" w:rsidRPr="00556559">
              <w:rPr>
                <w:rStyle w:val="Hyperlink"/>
                <w:noProof/>
              </w:rPr>
              <w:t>Ist der Ort der Veranstaltung oder der Sitz des Veranstalters maßgeblich für die Antragstellung?</w:t>
            </w:r>
            <w:r w:rsidR="005449D7">
              <w:rPr>
                <w:noProof/>
                <w:webHidden/>
              </w:rPr>
              <w:tab/>
            </w:r>
            <w:r w:rsidR="005449D7">
              <w:rPr>
                <w:noProof/>
                <w:webHidden/>
              </w:rPr>
              <w:fldChar w:fldCharType="begin"/>
            </w:r>
            <w:r w:rsidR="005449D7">
              <w:rPr>
                <w:noProof/>
                <w:webHidden/>
              </w:rPr>
              <w:instrText xml:space="preserve"> PAGEREF _Toc73710660 \h </w:instrText>
            </w:r>
            <w:r w:rsidR="005449D7">
              <w:rPr>
                <w:noProof/>
                <w:webHidden/>
              </w:rPr>
            </w:r>
            <w:r w:rsidR="005449D7">
              <w:rPr>
                <w:noProof/>
                <w:webHidden/>
              </w:rPr>
              <w:fldChar w:fldCharType="separate"/>
            </w:r>
            <w:r w:rsidR="005449D7">
              <w:rPr>
                <w:noProof/>
                <w:webHidden/>
              </w:rPr>
              <w:t>14</w:t>
            </w:r>
            <w:r w:rsidR="005449D7">
              <w:rPr>
                <w:noProof/>
                <w:webHidden/>
              </w:rPr>
              <w:fldChar w:fldCharType="end"/>
            </w:r>
          </w:hyperlink>
        </w:p>
        <w:p w14:paraId="2C78CDC3" w14:textId="5AF06033" w:rsidR="005449D7" w:rsidRDefault="00FF64D6">
          <w:pPr>
            <w:pStyle w:val="Verzeichnis3"/>
            <w:tabs>
              <w:tab w:val="left" w:pos="1100"/>
              <w:tab w:val="right" w:leader="dot" w:pos="9062"/>
            </w:tabs>
            <w:rPr>
              <w:rFonts w:eastAsiaTheme="minorEastAsia"/>
              <w:noProof/>
              <w:lang w:eastAsia="de-DE"/>
            </w:rPr>
          </w:pPr>
          <w:hyperlink w:anchor="_Toc73710661" w:history="1">
            <w:r w:rsidR="005449D7" w:rsidRPr="00556559">
              <w:rPr>
                <w:rStyle w:val="Hyperlink"/>
                <w:noProof/>
              </w:rPr>
              <w:t>11.</w:t>
            </w:r>
            <w:r w:rsidR="005449D7">
              <w:rPr>
                <w:rFonts w:eastAsiaTheme="minorEastAsia"/>
                <w:noProof/>
                <w:lang w:eastAsia="de-DE"/>
              </w:rPr>
              <w:tab/>
            </w:r>
            <w:r w:rsidR="005449D7" w:rsidRPr="00556559">
              <w:rPr>
                <w:rStyle w:val="Hyperlink"/>
                <w:noProof/>
              </w:rPr>
              <w:t>Welches Beihilferegime gilt für den Sonderfonds für Kulturveranstaltungen?</w:t>
            </w:r>
            <w:r w:rsidR="005449D7">
              <w:rPr>
                <w:noProof/>
                <w:webHidden/>
              </w:rPr>
              <w:tab/>
            </w:r>
            <w:r w:rsidR="005449D7">
              <w:rPr>
                <w:noProof/>
                <w:webHidden/>
              </w:rPr>
              <w:fldChar w:fldCharType="begin"/>
            </w:r>
            <w:r w:rsidR="005449D7">
              <w:rPr>
                <w:noProof/>
                <w:webHidden/>
              </w:rPr>
              <w:instrText xml:space="preserve"> PAGEREF _Toc73710661 \h </w:instrText>
            </w:r>
            <w:r w:rsidR="005449D7">
              <w:rPr>
                <w:noProof/>
                <w:webHidden/>
              </w:rPr>
            </w:r>
            <w:r w:rsidR="005449D7">
              <w:rPr>
                <w:noProof/>
                <w:webHidden/>
              </w:rPr>
              <w:fldChar w:fldCharType="separate"/>
            </w:r>
            <w:r w:rsidR="005449D7">
              <w:rPr>
                <w:noProof/>
                <w:webHidden/>
              </w:rPr>
              <w:t>14</w:t>
            </w:r>
            <w:r w:rsidR="005449D7">
              <w:rPr>
                <w:noProof/>
                <w:webHidden/>
              </w:rPr>
              <w:fldChar w:fldCharType="end"/>
            </w:r>
          </w:hyperlink>
        </w:p>
        <w:p w14:paraId="317A7880" w14:textId="3052F361" w:rsidR="005449D7" w:rsidRDefault="00FF64D6">
          <w:pPr>
            <w:pStyle w:val="Verzeichnis3"/>
            <w:tabs>
              <w:tab w:val="left" w:pos="1100"/>
              <w:tab w:val="right" w:leader="dot" w:pos="9062"/>
            </w:tabs>
            <w:rPr>
              <w:rFonts w:eastAsiaTheme="minorEastAsia"/>
              <w:noProof/>
              <w:lang w:eastAsia="de-DE"/>
            </w:rPr>
          </w:pPr>
          <w:hyperlink w:anchor="_Toc73710662" w:history="1">
            <w:r w:rsidR="005449D7" w:rsidRPr="00556559">
              <w:rPr>
                <w:rStyle w:val="Hyperlink"/>
                <w:noProof/>
              </w:rPr>
              <w:t>12.</w:t>
            </w:r>
            <w:r w:rsidR="005449D7">
              <w:rPr>
                <w:rFonts w:eastAsiaTheme="minorEastAsia"/>
                <w:noProof/>
                <w:lang w:eastAsia="de-DE"/>
              </w:rPr>
              <w:tab/>
            </w:r>
            <w:r w:rsidR="005449D7" w:rsidRPr="00556559">
              <w:rPr>
                <w:rStyle w:val="Hyperlink"/>
                <w:noProof/>
              </w:rPr>
              <w:t>An wen kann ich mich als Veranstalter bei Fragen wenden, die nicht durch die FAQs beantwortet wurden?</w:t>
            </w:r>
            <w:r w:rsidR="005449D7">
              <w:rPr>
                <w:noProof/>
                <w:webHidden/>
              </w:rPr>
              <w:tab/>
            </w:r>
            <w:r w:rsidR="005449D7">
              <w:rPr>
                <w:noProof/>
                <w:webHidden/>
              </w:rPr>
              <w:fldChar w:fldCharType="begin"/>
            </w:r>
            <w:r w:rsidR="005449D7">
              <w:rPr>
                <w:noProof/>
                <w:webHidden/>
              </w:rPr>
              <w:instrText xml:space="preserve"> PAGEREF _Toc73710662 \h </w:instrText>
            </w:r>
            <w:r w:rsidR="005449D7">
              <w:rPr>
                <w:noProof/>
                <w:webHidden/>
              </w:rPr>
            </w:r>
            <w:r w:rsidR="005449D7">
              <w:rPr>
                <w:noProof/>
                <w:webHidden/>
              </w:rPr>
              <w:fldChar w:fldCharType="separate"/>
            </w:r>
            <w:r w:rsidR="005449D7">
              <w:rPr>
                <w:noProof/>
                <w:webHidden/>
              </w:rPr>
              <w:t>15</w:t>
            </w:r>
            <w:r w:rsidR="005449D7">
              <w:rPr>
                <w:noProof/>
                <w:webHidden/>
              </w:rPr>
              <w:fldChar w:fldCharType="end"/>
            </w:r>
          </w:hyperlink>
        </w:p>
        <w:p w14:paraId="426D84FE" w14:textId="1F61E6E0" w:rsidR="005449D7" w:rsidRDefault="00FF64D6">
          <w:pPr>
            <w:pStyle w:val="Verzeichnis1"/>
            <w:tabs>
              <w:tab w:val="right" w:leader="dot" w:pos="9062"/>
            </w:tabs>
            <w:rPr>
              <w:rFonts w:eastAsiaTheme="minorEastAsia"/>
              <w:noProof/>
              <w:lang w:eastAsia="de-DE"/>
            </w:rPr>
          </w:pPr>
          <w:hyperlink w:anchor="_Toc73710663" w:history="1">
            <w:r w:rsidR="005449D7" w:rsidRPr="00556559">
              <w:rPr>
                <w:rStyle w:val="Hyperlink"/>
                <w:noProof/>
              </w:rPr>
              <w:t>III. Wirtschaftlichkeitshilfe für Veranstaltungen bis zu 2.000 Teilnehmern</w:t>
            </w:r>
            <w:r w:rsidR="005449D7">
              <w:rPr>
                <w:noProof/>
                <w:webHidden/>
              </w:rPr>
              <w:tab/>
            </w:r>
            <w:r w:rsidR="005449D7">
              <w:rPr>
                <w:noProof/>
                <w:webHidden/>
              </w:rPr>
              <w:fldChar w:fldCharType="begin"/>
            </w:r>
            <w:r w:rsidR="005449D7">
              <w:rPr>
                <w:noProof/>
                <w:webHidden/>
              </w:rPr>
              <w:instrText xml:space="preserve"> PAGEREF _Toc73710663 \h </w:instrText>
            </w:r>
            <w:r w:rsidR="005449D7">
              <w:rPr>
                <w:noProof/>
                <w:webHidden/>
              </w:rPr>
            </w:r>
            <w:r w:rsidR="005449D7">
              <w:rPr>
                <w:noProof/>
                <w:webHidden/>
              </w:rPr>
              <w:fldChar w:fldCharType="separate"/>
            </w:r>
            <w:r w:rsidR="005449D7">
              <w:rPr>
                <w:noProof/>
                <w:webHidden/>
              </w:rPr>
              <w:t>16</w:t>
            </w:r>
            <w:r w:rsidR="005449D7">
              <w:rPr>
                <w:noProof/>
                <w:webHidden/>
              </w:rPr>
              <w:fldChar w:fldCharType="end"/>
            </w:r>
          </w:hyperlink>
        </w:p>
        <w:p w14:paraId="7E93CA7A" w14:textId="2D9828AD" w:rsidR="005449D7" w:rsidRDefault="00FF64D6">
          <w:pPr>
            <w:pStyle w:val="Verzeichnis3"/>
            <w:tabs>
              <w:tab w:val="left" w:pos="880"/>
              <w:tab w:val="right" w:leader="dot" w:pos="9062"/>
            </w:tabs>
            <w:rPr>
              <w:rFonts w:eastAsiaTheme="minorEastAsia"/>
              <w:noProof/>
              <w:lang w:eastAsia="de-DE"/>
            </w:rPr>
          </w:pPr>
          <w:hyperlink w:anchor="_Toc73710664" w:history="1">
            <w:r w:rsidR="005449D7" w:rsidRPr="00556559">
              <w:rPr>
                <w:rStyle w:val="Hyperlink"/>
                <w:noProof/>
              </w:rPr>
              <w:t>1.</w:t>
            </w:r>
            <w:r w:rsidR="005449D7">
              <w:rPr>
                <w:rFonts w:eastAsiaTheme="minorEastAsia"/>
                <w:noProof/>
                <w:lang w:eastAsia="de-DE"/>
              </w:rPr>
              <w:tab/>
            </w:r>
            <w:r w:rsidR="005449D7" w:rsidRPr="00556559">
              <w:rPr>
                <w:rStyle w:val="Hyperlink"/>
                <w:noProof/>
              </w:rPr>
              <w:t>Übersicht: Wie funktioniert die Wirtschaftlichkeitshilfe?</w:t>
            </w:r>
            <w:r w:rsidR="005449D7">
              <w:rPr>
                <w:noProof/>
                <w:webHidden/>
              </w:rPr>
              <w:tab/>
            </w:r>
            <w:r w:rsidR="005449D7">
              <w:rPr>
                <w:noProof/>
                <w:webHidden/>
              </w:rPr>
              <w:fldChar w:fldCharType="begin"/>
            </w:r>
            <w:r w:rsidR="005449D7">
              <w:rPr>
                <w:noProof/>
                <w:webHidden/>
              </w:rPr>
              <w:instrText xml:space="preserve"> PAGEREF _Toc73710664 \h </w:instrText>
            </w:r>
            <w:r w:rsidR="005449D7">
              <w:rPr>
                <w:noProof/>
                <w:webHidden/>
              </w:rPr>
            </w:r>
            <w:r w:rsidR="005449D7">
              <w:rPr>
                <w:noProof/>
                <w:webHidden/>
              </w:rPr>
              <w:fldChar w:fldCharType="separate"/>
            </w:r>
            <w:r w:rsidR="005449D7">
              <w:rPr>
                <w:noProof/>
                <w:webHidden/>
              </w:rPr>
              <w:t>16</w:t>
            </w:r>
            <w:r w:rsidR="005449D7">
              <w:rPr>
                <w:noProof/>
                <w:webHidden/>
              </w:rPr>
              <w:fldChar w:fldCharType="end"/>
            </w:r>
          </w:hyperlink>
        </w:p>
        <w:p w14:paraId="06CBB218" w14:textId="6BEEB932" w:rsidR="005449D7" w:rsidRDefault="00FF64D6">
          <w:pPr>
            <w:pStyle w:val="Verzeichnis3"/>
            <w:tabs>
              <w:tab w:val="left" w:pos="880"/>
              <w:tab w:val="right" w:leader="dot" w:pos="9062"/>
            </w:tabs>
            <w:rPr>
              <w:rFonts w:eastAsiaTheme="minorEastAsia"/>
              <w:noProof/>
              <w:lang w:eastAsia="de-DE"/>
            </w:rPr>
          </w:pPr>
          <w:hyperlink w:anchor="_Toc73710665" w:history="1">
            <w:r w:rsidR="005449D7" w:rsidRPr="00556559">
              <w:rPr>
                <w:rStyle w:val="Hyperlink"/>
                <w:noProof/>
              </w:rPr>
              <w:t>2.</w:t>
            </w:r>
            <w:r w:rsidR="005449D7">
              <w:rPr>
                <w:rFonts w:eastAsiaTheme="minorEastAsia"/>
                <w:noProof/>
                <w:lang w:eastAsia="de-DE"/>
              </w:rPr>
              <w:tab/>
            </w:r>
            <w:r w:rsidR="005449D7" w:rsidRPr="00556559">
              <w:rPr>
                <w:rStyle w:val="Hyperlink"/>
                <w:noProof/>
              </w:rPr>
              <w:t>Warum existiert in der Wirtschaftlichkeitshilfe ab dem 1. August 2021 eine Grenze von maximal 2.000 Teilnehmenden unter Corona Bedingungen?</w:t>
            </w:r>
            <w:r w:rsidR="005449D7">
              <w:rPr>
                <w:noProof/>
                <w:webHidden/>
              </w:rPr>
              <w:tab/>
            </w:r>
            <w:r w:rsidR="005449D7">
              <w:rPr>
                <w:noProof/>
                <w:webHidden/>
              </w:rPr>
              <w:fldChar w:fldCharType="begin"/>
            </w:r>
            <w:r w:rsidR="005449D7">
              <w:rPr>
                <w:noProof/>
                <w:webHidden/>
              </w:rPr>
              <w:instrText xml:space="preserve"> PAGEREF _Toc73710665 \h </w:instrText>
            </w:r>
            <w:r w:rsidR="005449D7">
              <w:rPr>
                <w:noProof/>
                <w:webHidden/>
              </w:rPr>
            </w:r>
            <w:r w:rsidR="005449D7">
              <w:rPr>
                <w:noProof/>
                <w:webHidden/>
              </w:rPr>
              <w:fldChar w:fldCharType="separate"/>
            </w:r>
            <w:r w:rsidR="005449D7">
              <w:rPr>
                <w:noProof/>
                <w:webHidden/>
              </w:rPr>
              <w:t>18</w:t>
            </w:r>
            <w:r w:rsidR="005449D7">
              <w:rPr>
                <w:noProof/>
                <w:webHidden/>
              </w:rPr>
              <w:fldChar w:fldCharType="end"/>
            </w:r>
          </w:hyperlink>
        </w:p>
        <w:p w14:paraId="4F7BFB4A" w14:textId="7A241FB6" w:rsidR="005449D7" w:rsidRDefault="00FF64D6">
          <w:pPr>
            <w:pStyle w:val="Verzeichnis3"/>
            <w:tabs>
              <w:tab w:val="left" w:pos="880"/>
              <w:tab w:val="right" w:leader="dot" w:pos="9062"/>
            </w:tabs>
            <w:rPr>
              <w:rFonts w:eastAsiaTheme="minorEastAsia"/>
              <w:noProof/>
              <w:lang w:eastAsia="de-DE"/>
            </w:rPr>
          </w:pPr>
          <w:hyperlink w:anchor="_Toc73710666" w:history="1">
            <w:r w:rsidR="005449D7" w:rsidRPr="00556559">
              <w:rPr>
                <w:rStyle w:val="Hyperlink"/>
                <w:noProof/>
              </w:rPr>
              <w:t>3.</w:t>
            </w:r>
            <w:r w:rsidR="005449D7">
              <w:rPr>
                <w:rFonts w:eastAsiaTheme="minorEastAsia"/>
                <w:noProof/>
                <w:lang w:eastAsia="de-DE"/>
              </w:rPr>
              <w:tab/>
            </w:r>
            <w:r w:rsidR="005449D7" w:rsidRPr="00556559">
              <w:rPr>
                <w:rStyle w:val="Hyperlink"/>
                <w:noProof/>
              </w:rPr>
              <w:t>Welche Rolle spielen das Hygienekonzept oder ähnliche Dokumente, welche die Kapazitätseinschränkung belegen?</w:t>
            </w:r>
            <w:r w:rsidR="005449D7">
              <w:rPr>
                <w:noProof/>
                <w:webHidden/>
              </w:rPr>
              <w:tab/>
            </w:r>
            <w:r w:rsidR="005449D7">
              <w:rPr>
                <w:noProof/>
                <w:webHidden/>
              </w:rPr>
              <w:fldChar w:fldCharType="begin"/>
            </w:r>
            <w:r w:rsidR="005449D7">
              <w:rPr>
                <w:noProof/>
                <w:webHidden/>
              </w:rPr>
              <w:instrText xml:space="preserve"> PAGEREF _Toc73710666 \h </w:instrText>
            </w:r>
            <w:r w:rsidR="005449D7">
              <w:rPr>
                <w:noProof/>
                <w:webHidden/>
              </w:rPr>
            </w:r>
            <w:r w:rsidR="005449D7">
              <w:rPr>
                <w:noProof/>
                <w:webHidden/>
              </w:rPr>
              <w:fldChar w:fldCharType="separate"/>
            </w:r>
            <w:r w:rsidR="005449D7">
              <w:rPr>
                <w:noProof/>
                <w:webHidden/>
              </w:rPr>
              <w:t>18</w:t>
            </w:r>
            <w:r w:rsidR="005449D7">
              <w:rPr>
                <w:noProof/>
                <w:webHidden/>
              </w:rPr>
              <w:fldChar w:fldCharType="end"/>
            </w:r>
          </w:hyperlink>
        </w:p>
        <w:p w14:paraId="6264250A" w14:textId="2C5E4383" w:rsidR="005449D7" w:rsidRDefault="00FF64D6">
          <w:pPr>
            <w:pStyle w:val="Verzeichnis3"/>
            <w:tabs>
              <w:tab w:val="left" w:pos="880"/>
              <w:tab w:val="right" w:leader="dot" w:pos="9062"/>
            </w:tabs>
            <w:rPr>
              <w:rFonts w:eastAsiaTheme="minorEastAsia"/>
              <w:noProof/>
              <w:lang w:eastAsia="de-DE"/>
            </w:rPr>
          </w:pPr>
          <w:hyperlink w:anchor="_Toc73710667" w:history="1">
            <w:r w:rsidR="005449D7" w:rsidRPr="00556559">
              <w:rPr>
                <w:rStyle w:val="Hyperlink"/>
                <w:noProof/>
              </w:rPr>
              <w:t>4.</w:t>
            </w:r>
            <w:r w:rsidR="005449D7">
              <w:rPr>
                <w:rFonts w:eastAsiaTheme="minorEastAsia"/>
                <w:noProof/>
                <w:lang w:eastAsia="de-DE"/>
              </w:rPr>
              <w:tab/>
            </w:r>
            <w:r w:rsidR="005449D7" w:rsidRPr="00556559">
              <w:rPr>
                <w:rStyle w:val="Hyperlink"/>
                <w:noProof/>
              </w:rPr>
              <w:t>Wie wird die Corona-bedingten Kapazitätseinschränkung ermittelt und nachgewiesen?</w:t>
            </w:r>
            <w:r w:rsidR="005449D7">
              <w:rPr>
                <w:noProof/>
                <w:webHidden/>
              </w:rPr>
              <w:tab/>
            </w:r>
            <w:r w:rsidR="005449D7">
              <w:rPr>
                <w:noProof/>
                <w:webHidden/>
              </w:rPr>
              <w:fldChar w:fldCharType="begin"/>
            </w:r>
            <w:r w:rsidR="005449D7">
              <w:rPr>
                <w:noProof/>
                <w:webHidden/>
              </w:rPr>
              <w:instrText xml:space="preserve"> PAGEREF _Toc73710667 \h </w:instrText>
            </w:r>
            <w:r w:rsidR="005449D7">
              <w:rPr>
                <w:noProof/>
                <w:webHidden/>
              </w:rPr>
            </w:r>
            <w:r w:rsidR="005449D7">
              <w:rPr>
                <w:noProof/>
                <w:webHidden/>
              </w:rPr>
              <w:fldChar w:fldCharType="separate"/>
            </w:r>
            <w:r w:rsidR="005449D7">
              <w:rPr>
                <w:noProof/>
                <w:webHidden/>
              </w:rPr>
              <w:t>19</w:t>
            </w:r>
            <w:r w:rsidR="005449D7">
              <w:rPr>
                <w:noProof/>
                <w:webHidden/>
              </w:rPr>
              <w:fldChar w:fldCharType="end"/>
            </w:r>
          </w:hyperlink>
        </w:p>
        <w:p w14:paraId="36EDE4B3" w14:textId="730216B6" w:rsidR="005449D7" w:rsidRDefault="00FF64D6">
          <w:pPr>
            <w:pStyle w:val="Verzeichnis3"/>
            <w:tabs>
              <w:tab w:val="left" w:pos="880"/>
              <w:tab w:val="right" w:leader="dot" w:pos="9062"/>
            </w:tabs>
            <w:rPr>
              <w:rFonts w:eastAsiaTheme="minorEastAsia"/>
              <w:noProof/>
              <w:lang w:eastAsia="de-DE"/>
            </w:rPr>
          </w:pPr>
          <w:hyperlink w:anchor="_Toc73710668" w:history="1">
            <w:r w:rsidR="005449D7" w:rsidRPr="00556559">
              <w:rPr>
                <w:rStyle w:val="Hyperlink"/>
                <w:noProof/>
              </w:rPr>
              <w:t>5.</w:t>
            </w:r>
            <w:r w:rsidR="005449D7">
              <w:rPr>
                <w:rFonts w:eastAsiaTheme="minorEastAsia"/>
                <w:noProof/>
                <w:lang w:eastAsia="de-DE"/>
              </w:rPr>
              <w:tab/>
            </w:r>
            <w:r w:rsidR="005449D7" w:rsidRPr="00556559">
              <w:rPr>
                <w:rStyle w:val="Hyperlink"/>
                <w:noProof/>
              </w:rPr>
              <w:t>Welche Antragsformen stehen für die Beantragung der Wirtschaftlichkeitshilfe zur Verfügung? Können mehrere Veranstaltungen gleichzeitig registriert und beantragt werden?</w:t>
            </w:r>
            <w:r w:rsidR="005449D7">
              <w:rPr>
                <w:noProof/>
                <w:webHidden/>
              </w:rPr>
              <w:tab/>
            </w:r>
            <w:r w:rsidR="005449D7">
              <w:rPr>
                <w:noProof/>
                <w:webHidden/>
              </w:rPr>
              <w:fldChar w:fldCharType="begin"/>
            </w:r>
            <w:r w:rsidR="005449D7">
              <w:rPr>
                <w:noProof/>
                <w:webHidden/>
              </w:rPr>
              <w:instrText xml:space="preserve"> PAGEREF _Toc73710668 \h </w:instrText>
            </w:r>
            <w:r w:rsidR="005449D7">
              <w:rPr>
                <w:noProof/>
                <w:webHidden/>
              </w:rPr>
            </w:r>
            <w:r w:rsidR="005449D7">
              <w:rPr>
                <w:noProof/>
                <w:webHidden/>
              </w:rPr>
              <w:fldChar w:fldCharType="separate"/>
            </w:r>
            <w:r w:rsidR="005449D7">
              <w:rPr>
                <w:noProof/>
                <w:webHidden/>
              </w:rPr>
              <w:t>20</w:t>
            </w:r>
            <w:r w:rsidR="005449D7">
              <w:rPr>
                <w:noProof/>
                <w:webHidden/>
              </w:rPr>
              <w:fldChar w:fldCharType="end"/>
            </w:r>
          </w:hyperlink>
        </w:p>
        <w:p w14:paraId="5F6B685D" w14:textId="31A5228B" w:rsidR="005449D7" w:rsidRDefault="00FF64D6">
          <w:pPr>
            <w:pStyle w:val="Verzeichnis3"/>
            <w:tabs>
              <w:tab w:val="left" w:pos="880"/>
              <w:tab w:val="right" w:leader="dot" w:pos="9062"/>
            </w:tabs>
            <w:rPr>
              <w:rFonts w:eastAsiaTheme="minorEastAsia"/>
              <w:noProof/>
              <w:lang w:eastAsia="de-DE"/>
            </w:rPr>
          </w:pPr>
          <w:hyperlink w:anchor="_Toc73710669" w:history="1">
            <w:r w:rsidR="005449D7" w:rsidRPr="00556559">
              <w:rPr>
                <w:rStyle w:val="Hyperlink"/>
                <w:noProof/>
              </w:rPr>
              <w:t>6.</w:t>
            </w:r>
            <w:r w:rsidR="005449D7">
              <w:rPr>
                <w:rFonts w:eastAsiaTheme="minorEastAsia"/>
                <w:noProof/>
                <w:lang w:eastAsia="de-DE"/>
              </w:rPr>
              <w:tab/>
            </w:r>
            <w:r w:rsidR="005449D7" w:rsidRPr="00556559">
              <w:rPr>
                <w:rStyle w:val="Hyperlink"/>
                <w:noProof/>
              </w:rPr>
              <w:t>Welche Antragsformen gibt es zur Beantragung der Wirtschaftlichkeitshilfe, wenn eine Veranstaltung wiederholt stattfindet?</w:t>
            </w:r>
            <w:r w:rsidR="005449D7">
              <w:rPr>
                <w:noProof/>
                <w:webHidden/>
              </w:rPr>
              <w:tab/>
            </w:r>
            <w:r w:rsidR="005449D7">
              <w:rPr>
                <w:noProof/>
                <w:webHidden/>
              </w:rPr>
              <w:fldChar w:fldCharType="begin"/>
            </w:r>
            <w:r w:rsidR="005449D7">
              <w:rPr>
                <w:noProof/>
                <w:webHidden/>
              </w:rPr>
              <w:instrText xml:space="preserve"> PAGEREF _Toc73710669 \h </w:instrText>
            </w:r>
            <w:r w:rsidR="005449D7">
              <w:rPr>
                <w:noProof/>
                <w:webHidden/>
              </w:rPr>
            </w:r>
            <w:r w:rsidR="005449D7">
              <w:rPr>
                <w:noProof/>
                <w:webHidden/>
              </w:rPr>
              <w:fldChar w:fldCharType="separate"/>
            </w:r>
            <w:r w:rsidR="005449D7">
              <w:rPr>
                <w:noProof/>
                <w:webHidden/>
              </w:rPr>
              <w:t>21</w:t>
            </w:r>
            <w:r w:rsidR="005449D7">
              <w:rPr>
                <w:noProof/>
                <w:webHidden/>
              </w:rPr>
              <w:fldChar w:fldCharType="end"/>
            </w:r>
          </w:hyperlink>
        </w:p>
        <w:p w14:paraId="368FA09C" w14:textId="51202B55" w:rsidR="005449D7" w:rsidRDefault="00FF64D6">
          <w:pPr>
            <w:pStyle w:val="Verzeichnis3"/>
            <w:tabs>
              <w:tab w:val="left" w:pos="880"/>
              <w:tab w:val="right" w:leader="dot" w:pos="9062"/>
            </w:tabs>
            <w:rPr>
              <w:rFonts w:eastAsiaTheme="minorEastAsia"/>
              <w:noProof/>
              <w:lang w:eastAsia="de-DE"/>
            </w:rPr>
          </w:pPr>
          <w:hyperlink w:anchor="_Toc73710670" w:history="1">
            <w:r w:rsidR="005449D7" w:rsidRPr="00556559">
              <w:rPr>
                <w:rStyle w:val="Hyperlink"/>
                <w:noProof/>
              </w:rPr>
              <w:t>7.</w:t>
            </w:r>
            <w:r w:rsidR="005449D7">
              <w:rPr>
                <w:rFonts w:eastAsiaTheme="minorEastAsia"/>
                <w:noProof/>
                <w:lang w:eastAsia="de-DE"/>
              </w:rPr>
              <w:tab/>
            </w:r>
            <w:r w:rsidR="005449D7" w:rsidRPr="00556559">
              <w:rPr>
                <w:rStyle w:val="Hyperlink"/>
                <w:noProof/>
              </w:rPr>
              <w:t>Wie funktioniert der zeitraumbezogene Antrag? Wie sieht die Förderung der Wirtschaftlichkeitshilfe bei Veranstaltungen aus, die wiederholt an derselben Veranstaltungsstätte stattfinden, z.B. Kino- oder Theatervorstellungen?</w:t>
            </w:r>
            <w:r w:rsidR="005449D7">
              <w:rPr>
                <w:noProof/>
                <w:webHidden/>
              </w:rPr>
              <w:tab/>
            </w:r>
            <w:r w:rsidR="005449D7">
              <w:rPr>
                <w:noProof/>
                <w:webHidden/>
              </w:rPr>
              <w:fldChar w:fldCharType="begin"/>
            </w:r>
            <w:r w:rsidR="005449D7">
              <w:rPr>
                <w:noProof/>
                <w:webHidden/>
              </w:rPr>
              <w:instrText xml:space="preserve"> PAGEREF _Toc73710670 \h </w:instrText>
            </w:r>
            <w:r w:rsidR="005449D7">
              <w:rPr>
                <w:noProof/>
                <w:webHidden/>
              </w:rPr>
            </w:r>
            <w:r w:rsidR="005449D7">
              <w:rPr>
                <w:noProof/>
                <w:webHidden/>
              </w:rPr>
              <w:fldChar w:fldCharType="separate"/>
            </w:r>
            <w:r w:rsidR="005449D7">
              <w:rPr>
                <w:noProof/>
                <w:webHidden/>
              </w:rPr>
              <w:t>22</w:t>
            </w:r>
            <w:r w:rsidR="005449D7">
              <w:rPr>
                <w:noProof/>
                <w:webHidden/>
              </w:rPr>
              <w:fldChar w:fldCharType="end"/>
            </w:r>
          </w:hyperlink>
        </w:p>
        <w:p w14:paraId="3F115EEF" w14:textId="6F1829F0" w:rsidR="005449D7" w:rsidRDefault="00FF64D6">
          <w:pPr>
            <w:pStyle w:val="Verzeichnis3"/>
            <w:tabs>
              <w:tab w:val="left" w:pos="880"/>
              <w:tab w:val="right" w:leader="dot" w:pos="9062"/>
            </w:tabs>
            <w:rPr>
              <w:rFonts w:eastAsiaTheme="minorEastAsia"/>
              <w:noProof/>
              <w:lang w:eastAsia="de-DE"/>
            </w:rPr>
          </w:pPr>
          <w:hyperlink w:anchor="_Toc73710671" w:history="1">
            <w:r w:rsidR="005449D7" w:rsidRPr="00556559">
              <w:rPr>
                <w:rStyle w:val="Hyperlink"/>
                <w:noProof/>
              </w:rPr>
              <w:t>8.</w:t>
            </w:r>
            <w:r w:rsidR="005449D7">
              <w:rPr>
                <w:rFonts w:eastAsiaTheme="minorEastAsia"/>
                <w:noProof/>
                <w:lang w:eastAsia="de-DE"/>
              </w:rPr>
              <w:tab/>
            </w:r>
            <w:r w:rsidR="005449D7" w:rsidRPr="00556559">
              <w:rPr>
                <w:rStyle w:val="Hyperlink"/>
                <w:noProof/>
              </w:rPr>
              <w:t>Welche Veranstalter müssen einen zeitraumbezogenen Antrag stellen?</w:t>
            </w:r>
            <w:r w:rsidR="005449D7">
              <w:rPr>
                <w:noProof/>
                <w:webHidden/>
              </w:rPr>
              <w:tab/>
            </w:r>
            <w:r w:rsidR="005449D7">
              <w:rPr>
                <w:noProof/>
                <w:webHidden/>
              </w:rPr>
              <w:fldChar w:fldCharType="begin"/>
            </w:r>
            <w:r w:rsidR="005449D7">
              <w:rPr>
                <w:noProof/>
                <w:webHidden/>
              </w:rPr>
              <w:instrText xml:space="preserve"> PAGEREF _Toc73710671 \h </w:instrText>
            </w:r>
            <w:r w:rsidR="005449D7">
              <w:rPr>
                <w:noProof/>
                <w:webHidden/>
              </w:rPr>
            </w:r>
            <w:r w:rsidR="005449D7">
              <w:rPr>
                <w:noProof/>
                <w:webHidden/>
              </w:rPr>
              <w:fldChar w:fldCharType="separate"/>
            </w:r>
            <w:r w:rsidR="005449D7">
              <w:rPr>
                <w:noProof/>
                <w:webHidden/>
              </w:rPr>
              <w:t>24</w:t>
            </w:r>
            <w:r w:rsidR="005449D7">
              <w:rPr>
                <w:noProof/>
                <w:webHidden/>
              </w:rPr>
              <w:fldChar w:fldCharType="end"/>
            </w:r>
          </w:hyperlink>
        </w:p>
        <w:p w14:paraId="1873BDA2" w14:textId="40A52996" w:rsidR="005449D7" w:rsidRDefault="00FF64D6">
          <w:pPr>
            <w:pStyle w:val="Verzeichnis3"/>
            <w:tabs>
              <w:tab w:val="left" w:pos="880"/>
              <w:tab w:val="right" w:leader="dot" w:pos="9062"/>
            </w:tabs>
            <w:rPr>
              <w:rFonts w:eastAsiaTheme="minorEastAsia"/>
              <w:noProof/>
              <w:lang w:eastAsia="de-DE"/>
            </w:rPr>
          </w:pPr>
          <w:hyperlink w:anchor="_Toc73710672" w:history="1">
            <w:r w:rsidR="005449D7" w:rsidRPr="00556559">
              <w:rPr>
                <w:rStyle w:val="Hyperlink"/>
                <w:noProof/>
              </w:rPr>
              <w:t>9.</w:t>
            </w:r>
            <w:r w:rsidR="005449D7">
              <w:rPr>
                <w:rFonts w:eastAsiaTheme="minorEastAsia"/>
                <w:noProof/>
                <w:lang w:eastAsia="de-DE"/>
              </w:rPr>
              <w:tab/>
            </w:r>
            <w:r w:rsidR="005449D7" w:rsidRPr="00556559">
              <w:rPr>
                <w:rStyle w:val="Hyperlink"/>
                <w:noProof/>
              </w:rPr>
              <w:t>Welche Obergrenzen gelten, wenn Veranstaltungen wiederholt stattfinden?</w:t>
            </w:r>
            <w:r w:rsidR="005449D7">
              <w:rPr>
                <w:noProof/>
                <w:webHidden/>
              </w:rPr>
              <w:tab/>
            </w:r>
            <w:r w:rsidR="005449D7">
              <w:rPr>
                <w:noProof/>
                <w:webHidden/>
              </w:rPr>
              <w:fldChar w:fldCharType="begin"/>
            </w:r>
            <w:r w:rsidR="005449D7">
              <w:rPr>
                <w:noProof/>
                <w:webHidden/>
              </w:rPr>
              <w:instrText xml:space="preserve"> PAGEREF _Toc73710672 \h </w:instrText>
            </w:r>
            <w:r w:rsidR="005449D7">
              <w:rPr>
                <w:noProof/>
                <w:webHidden/>
              </w:rPr>
            </w:r>
            <w:r w:rsidR="005449D7">
              <w:rPr>
                <w:noProof/>
                <w:webHidden/>
              </w:rPr>
              <w:fldChar w:fldCharType="separate"/>
            </w:r>
            <w:r w:rsidR="005449D7">
              <w:rPr>
                <w:noProof/>
                <w:webHidden/>
              </w:rPr>
              <w:t>24</w:t>
            </w:r>
            <w:r w:rsidR="005449D7">
              <w:rPr>
                <w:noProof/>
                <w:webHidden/>
              </w:rPr>
              <w:fldChar w:fldCharType="end"/>
            </w:r>
          </w:hyperlink>
        </w:p>
        <w:p w14:paraId="2B3EBC48" w14:textId="7BE8B196" w:rsidR="005449D7" w:rsidRDefault="00FF64D6">
          <w:pPr>
            <w:pStyle w:val="Verzeichnis3"/>
            <w:tabs>
              <w:tab w:val="left" w:pos="1100"/>
              <w:tab w:val="right" w:leader="dot" w:pos="9062"/>
            </w:tabs>
            <w:rPr>
              <w:rFonts w:eastAsiaTheme="minorEastAsia"/>
              <w:noProof/>
              <w:lang w:eastAsia="de-DE"/>
            </w:rPr>
          </w:pPr>
          <w:hyperlink w:anchor="_Toc73710673" w:history="1">
            <w:r w:rsidR="005449D7" w:rsidRPr="00556559">
              <w:rPr>
                <w:rStyle w:val="Hyperlink"/>
                <w:noProof/>
              </w:rPr>
              <w:t>10.</w:t>
            </w:r>
            <w:r w:rsidR="005449D7">
              <w:rPr>
                <w:rFonts w:eastAsiaTheme="minorEastAsia"/>
                <w:noProof/>
                <w:lang w:eastAsia="de-DE"/>
              </w:rPr>
              <w:tab/>
            </w:r>
            <w:r w:rsidR="005449D7" w:rsidRPr="00556559">
              <w:rPr>
                <w:rStyle w:val="Hyperlink"/>
                <w:noProof/>
              </w:rPr>
              <w:t>Was passiert mit Veranstaltungen, die Corona bedingt abgesagt werden mussten bzw. durch Hygienevorschriften zusätzlich beschränkt wurden?</w:t>
            </w:r>
            <w:r w:rsidR="005449D7">
              <w:rPr>
                <w:noProof/>
                <w:webHidden/>
              </w:rPr>
              <w:tab/>
            </w:r>
            <w:r w:rsidR="005449D7">
              <w:rPr>
                <w:noProof/>
                <w:webHidden/>
              </w:rPr>
              <w:fldChar w:fldCharType="begin"/>
            </w:r>
            <w:r w:rsidR="005449D7">
              <w:rPr>
                <w:noProof/>
                <w:webHidden/>
              </w:rPr>
              <w:instrText xml:space="preserve"> PAGEREF _Toc73710673 \h </w:instrText>
            </w:r>
            <w:r w:rsidR="005449D7">
              <w:rPr>
                <w:noProof/>
                <w:webHidden/>
              </w:rPr>
            </w:r>
            <w:r w:rsidR="005449D7">
              <w:rPr>
                <w:noProof/>
                <w:webHidden/>
              </w:rPr>
              <w:fldChar w:fldCharType="separate"/>
            </w:r>
            <w:r w:rsidR="005449D7">
              <w:rPr>
                <w:noProof/>
                <w:webHidden/>
              </w:rPr>
              <w:t>25</w:t>
            </w:r>
            <w:r w:rsidR="005449D7">
              <w:rPr>
                <w:noProof/>
                <w:webHidden/>
              </w:rPr>
              <w:fldChar w:fldCharType="end"/>
            </w:r>
          </w:hyperlink>
        </w:p>
        <w:p w14:paraId="20C9D420" w14:textId="4396CA18" w:rsidR="005449D7" w:rsidRDefault="00FF64D6">
          <w:pPr>
            <w:pStyle w:val="Verzeichnis3"/>
            <w:tabs>
              <w:tab w:val="left" w:pos="1100"/>
              <w:tab w:val="right" w:leader="dot" w:pos="9062"/>
            </w:tabs>
            <w:rPr>
              <w:rFonts w:eastAsiaTheme="minorEastAsia"/>
              <w:noProof/>
              <w:lang w:eastAsia="de-DE"/>
            </w:rPr>
          </w:pPr>
          <w:hyperlink w:anchor="_Toc73710674" w:history="1">
            <w:r w:rsidR="005449D7" w:rsidRPr="00556559">
              <w:rPr>
                <w:rStyle w:val="Hyperlink"/>
                <w:noProof/>
              </w:rPr>
              <w:t>11.</w:t>
            </w:r>
            <w:r w:rsidR="005449D7">
              <w:rPr>
                <w:rFonts w:eastAsiaTheme="minorEastAsia"/>
                <w:noProof/>
                <w:lang w:eastAsia="de-DE"/>
              </w:rPr>
              <w:tab/>
            </w:r>
            <w:r w:rsidR="005449D7" w:rsidRPr="00556559">
              <w:rPr>
                <w:rStyle w:val="Hyperlink"/>
                <w:noProof/>
              </w:rPr>
              <w:t>Wie wird mit verschobenen Veranstaltungen in der Wirtschaftlichkeitshilfe umgegangen?</w:t>
            </w:r>
            <w:r w:rsidR="005449D7">
              <w:rPr>
                <w:noProof/>
                <w:webHidden/>
              </w:rPr>
              <w:tab/>
            </w:r>
            <w:r w:rsidR="005449D7">
              <w:rPr>
                <w:noProof/>
                <w:webHidden/>
              </w:rPr>
              <w:fldChar w:fldCharType="begin"/>
            </w:r>
            <w:r w:rsidR="005449D7">
              <w:rPr>
                <w:noProof/>
                <w:webHidden/>
              </w:rPr>
              <w:instrText xml:space="preserve"> PAGEREF _Toc73710674 \h </w:instrText>
            </w:r>
            <w:r w:rsidR="005449D7">
              <w:rPr>
                <w:noProof/>
                <w:webHidden/>
              </w:rPr>
            </w:r>
            <w:r w:rsidR="005449D7">
              <w:rPr>
                <w:noProof/>
                <w:webHidden/>
              </w:rPr>
              <w:fldChar w:fldCharType="separate"/>
            </w:r>
            <w:r w:rsidR="005449D7">
              <w:rPr>
                <w:noProof/>
                <w:webHidden/>
              </w:rPr>
              <w:t>25</w:t>
            </w:r>
            <w:r w:rsidR="005449D7">
              <w:rPr>
                <w:noProof/>
                <w:webHidden/>
              </w:rPr>
              <w:fldChar w:fldCharType="end"/>
            </w:r>
          </w:hyperlink>
        </w:p>
        <w:p w14:paraId="79DB8B6A" w14:textId="1B6317EF" w:rsidR="005449D7" w:rsidRDefault="00FF64D6">
          <w:pPr>
            <w:pStyle w:val="Verzeichnis3"/>
            <w:tabs>
              <w:tab w:val="left" w:pos="1100"/>
              <w:tab w:val="right" w:leader="dot" w:pos="9062"/>
            </w:tabs>
            <w:rPr>
              <w:rFonts w:eastAsiaTheme="minorEastAsia"/>
              <w:noProof/>
              <w:lang w:eastAsia="de-DE"/>
            </w:rPr>
          </w:pPr>
          <w:hyperlink w:anchor="_Toc73710675" w:history="1">
            <w:r w:rsidR="005449D7" w:rsidRPr="00556559">
              <w:rPr>
                <w:rStyle w:val="Hyperlink"/>
                <w:noProof/>
              </w:rPr>
              <w:t>12.</w:t>
            </w:r>
            <w:r w:rsidR="005449D7">
              <w:rPr>
                <w:rFonts w:eastAsiaTheme="minorEastAsia"/>
                <w:noProof/>
                <w:lang w:eastAsia="de-DE"/>
              </w:rPr>
              <w:tab/>
            </w:r>
            <w:r w:rsidR="005449D7" w:rsidRPr="00556559">
              <w:rPr>
                <w:rStyle w:val="Hyperlink"/>
                <w:noProof/>
              </w:rPr>
              <w:t>Was passiert mit Veranstaltungen, die mit Kapazitätseinschränkungen geplant wurden, für die dann die Hygienebestimmungen aber gelockert oder ganz aufgehoben wurden?</w:t>
            </w:r>
            <w:r w:rsidR="005449D7">
              <w:rPr>
                <w:noProof/>
                <w:webHidden/>
              </w:rPr>
              <w:tab/>
            </w:r>
            <w:r w:rsidR="005449D7">
              <w:rPr>
                <w:noProof/>
                <w:webHidden/>
              </w:rPr>
              <w:fldChar w:fldCharType="begin"/>
            </w:r>
            <w:r w:rsidR="005449D7">
              <w:rPr>
                <w:noProof/>
                <w:webHidden/>
              </w:rPr>
              <w:instrText xml:space="preserve"> PAGEREF _Toc73710675 \h </w:instrText>
            </w:r>
            <w:r w:rsidR="005449D7">
              <w:rPr>
                <w:noProof/>
                <w:webHidden/>
              </w:rPr>
            </w:r>
            <w:r w:rsidR="005449D7">
              <w:rPr>
                <w:noProof/>
                <w:webHidden/>
              </w:rPr>
              <w:fldChar w:fldCharType="separate"/>
            </w:r>
            <w:r w:rsidR="005449D7">
              <w:rPr>
                <w:noProof/>
                <w:webHidden/>
              </w:rPr>
              <w:t>26</w:t>
            </w:r>
            <w:r w:rsidR="005449D7">
              <w:rPr>
                <w:noProof/>
                <w:webHidden/>
              </w:rPr>
              <w:fldChar w:fldCharType="end"/>
            </w:r>
          </w:hyperlink>
        </w:p>
        <w:p w14:paraId="76805FC2" w14:textId="142EFC16" w:rsidR="005449D7" w:rsidRDefault="00FF64D6">
          <w:pPr>
            <w:pStyle w:val="Verzeichnis3"/>
            <w:tabs>
              <w:tab w:val="left" w:pos="1100"/>
              <w:tab w:val="right" w:leader="dot" w:pos="9062"/>
            </w:tabs>
            <w:rPr>
              <w:rFonts w:eastAsiaTheme="minorEastAsia"/>
              <w:noProof/>
              <w:lang w:eastAsia="de-DE"/>
            </w:rPr>
          </w:pPr>
          <w:hyperlink w:anchor="_Toc73710676" w:history="1">
            <w:r w:rsidR="005449D7" w:rsidRPr="00556559">
              <w:rPr>
                <w:rStyle w:val="Hyperlink"/>
                <w:noProof/>
              </w:rPr>
              <w:t>13.</w:t>
            </w:r>
            <w:r w:rsidR="005449D7">
              <w:rPr>
                <w:rFonts w:eastAsiaTheme="minorEastAsia"/>
                <w:noProof/>
                <w:lang w:eastAsia="de-DE"/>
              </w:rPr>
              <w:tab/>
            </w:r>
            <w:r w:rsidR="005449D7" w:rsidRPr="00556559">
              <w:rPr>
                <w:rStyle w:val="Hyperlink"/>
                <w:noProof/>
              </w:rPr>
              <w:t>Werden auch Veranstaltungen gefördert, für welche Planung oder Vorverkauf bereits begonnen haben?</w:t>
            </w:r>
            <w:r w:rsidR="005449D7">
              <w:rPr>
                <w:noProof/>
                <w:webHidden/>
              </w:rPr>
              <w:tab/>
            </w:r>
            <w:r w:rsidR="005449D7">
              <w:rPr>
                <w:noProof/>
                <w:webHidden/>
              </w:rPr>
              <w:fldChar w:fldCharType="begin"/>
            </w:r>
            <w:r w:rsidR="005449D7">
              <w:rPr>
                <w:noProof/>
                <w:webHidden/>
              </w:rPr>
              <w:instrText xml:space="preserve"> PAGEREF _Toc73710676 \h </w:instrText>
            </w:r>
            <w:r w:rsidR="005449D7">
              <w:rPr>
                <w:noProof/>
                <w:webHidden/>
              </w:rPr>
            </w:r>
            <w:r w:rsidR="005449D7">
              <w:rPr>
                <w:noProof/>
                <w:webHidden/>
              </w:rPr>
              <w:fldChar w:fldCharType="separate"/>
            </w:r>
            <w:r w:rsidR="005449D7">
              <w:rPr>
                <w:noProof/>
                <w:webHidden/>
              </w:rPr>
              <w:t>26</w:t>
            </w:r>
            <w:r w:rsidR="005449D7">
              <w:rPr>
                <w:noProof/>
                <w:webHidden/>
              </w:rPr>
              <w:fldChar w:fldCharType="end"/>
            </w:r>
          </w:hyperlink>
        </w:p>
        <w:p w14:paraId="35E6983A" w14:textId="4B373795" w:rsidR="005449D7" w:rsidRDefault="00FF64D6">
          <w:pPr>
            <w:pStyle w:val="Verzeichnis3"/>
            <w:tabs>
              <w:tab w:val="left" w:pos="1100"/>
              <w:tab w:val="right" w:leader="dot" w:pos="9062"/>
            </w:tabs>
            <w:rPr>
              <w:rFonts w:eastAsiaTheme="minorEastAsia"/>
              <w:noProof/>
              <w:lang w:eastAsia="de-DE"/>
            </w:rPr>
          </w:pPr>
          <w:hyperlink w:anchor="_Toc73710677" w:history="1">
            <w:r w:rsidR="005449D7" w:rsidRPr="00556559">
              <w:rPr>
                <w:rStyle w:val="Hyperlink"/>
                <w:noProof/>
              </w:rPr>
              <w:t>14.</w:t>
            </w:r>
            <w:r w:rsidR="005449D7">
              <w:rPr>
                <w:rFonts w:eastAsiaTheme="minorEastAsia"/>
                <w:noProof/>
                <w:lang w:eastAsia="de-DE"/>
              </w:rPr>
              <w:tab/>
            </w:r>
            <w:r w:rsidR="005449D7" w:rsidRPr="00556559">
              <w:rPr>
                <w:rStyle w:val="Hyperlink"/>
                <w:noProof/>
              </w:rPr>
              <w:t>Höhe der Förderung: Sind durch diese Obergrenze bis zu 2.000 verkaufte Tickets förderfähig?</w:t>
            </w:r>
            <w:r w:rsidR="005449D7">
              <w:rPr>
                <w:noProof/>
                <w:webHidden/>
              </w:rPr>
              <w:tab/>
            </w:r>
            <w:r w:rsidR="005449D7">
              <w:rPr>
                <w:noProof/>
                <w:webHidden/>
              </w:rPr>
              <w:fldChar w:fldCharType="begin"/>
            </w:r>
            <w:r w:rsidR="005449D7">
              <w:rPr>
                <w:noProof/>
                <w:webHidden/>
              </w:rPr>
              <w:instrText xml:space="preserve"> PAGEREF _Toc73710677 \h </w:instrText>
            </w:r>
            <w:r w:rsidR="005449D7">
              <w:rPr>
                <w:noProof/>
                <w:webHidden/>
              </w:rPr>
            </w:r>
            <w:r w:rsidR="005449D7">
              <w:rPr>
                <w:noProof/>
                <w:webHidden/>
              </w:rPr>
              <w:fldChar w:fldCharType="separate"/>
            </w:r>
            <w:r w:rsidR="005449D7">
              <w:rPr>
                <w:noProof/>
                <w:webHidden/>
              </w:rPr>
              <w:t>26</w:t>
            </w:r>
            <w:r w:rsidR="005449D7">
              <w:rPr>
                <w:noProof/>
                <w:webHidden/>
              </w:rPr>
              <w:fldChar w:fldCharType="end"/>
            </w:r>
          </w:hyperlink>
        </w:p>
        <w:p w14:paraId="6A6AC18F" w14:textId="49D9FFE3" w:rsidR="005449D7" w:rsidRDefault="00FF64D6">
          <w:pPr>
            <w:pStyle w:val="Verzeichnis3"/>
            <w:tabs>
              <w:tab w:val="left" w:pos="1100"/>
              <w:tab w:val="right" w:leader="dot" w:pos="9062"/>
            </w:tabs>
            <w:rPr>
              <w:rFonts w:eastAsiaTheme="minorEastAsia"/>
              <w:noProof/>
              <w:lang w:eastAsia="de-DE"/>
            </w:rPr>
          </w:pPr>
          <w:hyperlink w:anchor="_Toc73710678" w:history="1">
            <w:r w:rsidR="005449D7" w:rsidRPr="00556559">
              <w:rPr>
                <w:rStyle w:val="Hyperlink"/>
                <w:noProof/>
              </w:rPr>
              <w:t>15.</w:t>
            </w:r>
            <w:r w:rsidR="005449D7">
              <w:rPr>
                <w:rFonts w:eastAsiaTheme="minorEastAsia"/>
                <w:noProof/>
                <w:lang w:eastAsia="de-DE"/>
              </w:rPr>
              <w:tab/>
            </w:r>
            <w:r w:rsidR="005449D7" w:rsidRPr="00556559">
              <w:rPr>
                <w:rStyle w:val="Hyperlink"/>
                <w:noProof/>
              </w:rPr>
              <w:t>Höhe der Förderung: Gibt es Bagatellgrenzen für die Antragstellung?</w:t>
            </w:r>
            <w:r w:rsidR="005449D7">
              <w:rPr>
                <w:noProof/>
                <w:webHidden/>
              </w:rPr>
              <w:tab/>
            </w:r>
            <w:r w:rsidR="005449D7">
              <w:rPr>
                <w:noProof/>
                <w:webHidden/>
              </w:rPr>
              <w:fldChar w:fldCharType="begin"/>
            </w:r>
            <w:r w:rsidR="005449D7">
              <w:rPr>
                <w:noProof/>
                <w:webHidden/>
              </w:rPr>
              <w:instrText xml:space="preserve"> PAGEREF _Toc73710678 \h </w:instrText>
            </w:r>
            <w:r w:rsidR="005449D7">
              <w:rPr>
                <w:noProof/>
                <w:webHidden/>
              </w:rPr>
            </w:r>
            <w:r w:rsidR="005449D7">
              <w:rPr>
                <w:noProof/>
                <w:webHidden/>
              </w:rPr>
              <w:fldChar w:fldCharType="separate"/>
            </w:r>
            <w:r w:rsidR="005449D7">
              <w:rPr>
                <w:noProof/>
                <w:webHidden/>
              </w:rPr>
              <w:t>27</w:t>
            </w:r>
            <w:r w:rsidR="005449D7">
              <w:rPr>
                <w:noProof/>
                <w:webHidden/>
              </w:rPr>
              <w:fldChar w:fldCharType="end"/>
            </w:r>
          </w:hyperlink>
        </w:p>
        <w:p w14:paraId="1C9078A6" w14:textId="601E8528" w:rsidR="005449D7" w:rsidRDefault="00FF64D6">
          <w:pPr>
            <w:pStyle w:val="Verzeichnis3"/>
            <w:tabs>
              <w:tab w:val="left" w:pos="1100"/>
              <w:tab w:val="right" w:leader="dot" w:pos="9062"/>
            </w:tabs>
            <w:rPr>
              <w:rFonts w:eastAsiaTheme="minorEastAsia"/>
              <w:noProof/>
              <w:lang w:eastAsia="de-DE"/>
            </w:rPr>
          </w:pPr>
          <w:hyperlink w:anchor="_Toc73710679" w:history="1">
            <w:r w:rsidR="005449D7" w:rsidRPr="00556559">
              <w:rPr>
                <w:rStyle w:val="Hyperlink"/>
                <w:noProof/>
              </w:rPr>
              <w:t>16.</w:t>
            </w:r>
            <w:r w:rsidR="005449D7">
              <w:rPr>
                <w:rFonts w:eastAsiaTheme="minorEastAsia"/>
                <w:noProof/>
                <w:lang w:eastAsia="de-DE"/>
              </w:rPr>
              <w:tab/>
            </w:r>
            <w:r w:rsidR="005449D7" w:rsidRPr="00556559">
              <w:rPr>
                <w:rStyle w:val="Hyperlink"/>
                <w:noProof/>
              </w:rPr>
              <w:t>Höhe der Förderung: Wie wird der Hybridbonus bemessen?</w:t>
            </w:r>
            <w:r w:rsidR="005449D7">
              <w:rPr>
                <w:noProof/>
                <w:webHidden/>
              </w:rPr>
              <w:tab/>
            </w:r>
            <w:r w:rsidR="005449D7">
              <w:rPr>
                <w:noProof/>
                <w:webHidden/>
              </w:rPr>
              <w:fldChar w:fldCharType="begin"/>
            </w:r>
            <w:r w:rsidR="005449D7">
              <w:rPr>
                <w:noProof/>
                <w:webHidden/>
              </w:rPr>
              <w:instrText xml:space="preserve"> PAGEREF _Toc73710679 \h </w:instrText>
            </w:r>
            <w:r w:rsidR="005449D7">
              <w:rPr>
                <w:noProof/>
                <w:webHidden/>
              </w:rPr>
            </w:r>
            <w:r w:rsidR="005449D7">
              <w:rPr>
                <w:noProof/>
                <w:webHidden/>
              </w:rPr>
              <w:fldChar w:fldCharType="separate"/>
            </w:r>
            <w:r w:rsidR="005449D7">
              <w:rPr>
                <w:noProof/>
                <w:webHidden/>
              </w:rPr>
              <w:t>27</w:t>
            </w:r>
            <w:r w:rsidR="005449D7">
              <w:rPr>
                <w:noProof/>
                <w:webHidden/>
              </w:rPr>
              <w:fldChar w:fldCharType="end"/>
            </w:r>
          </w:hyperlink>
        </w:p>
        <w:p w14:paraId="6D7128C8" w14:textId="05A474B0" w:rsidR="005449D7" w:rsidRDefault="00FF64D6">
          <w:pPr>
            <w:pStyle w:val="Verzeichnis3"/>
            <w:tabs>
              <w:tab w:val="left" w:pos="1100"/>
              <w:tab w:val="right" w:leader="dot" w:pos="9062"/>
            </w:tabs>
            <w:rPr>
              <w:rFonts w:eastAsiaTheme="minorEastAsia"/>
              <w:noProof/>
              <w:lang w:eastAsia="de-DE"/>
            </w:rPr>
          </w:pPr>
          <w:hyperlink w:anchor="_Toc73710680" w:history="1">
            <w:r w:rsidR="005449D7" w:rsidRPr="00556559">
              <w:rPr>
                <w:rStyle w:val="Hyperlink"/>
                <w:noProof/>
              </w:rPr>
              <w:t>17.</w:t>
            </w:r>
            <w:r w:rsidR="005449D7">
              <w:rPr>
                <w:rFonts w:eastAsiaTheme="minorEastAsia"/>
                <w:noProof/>
                <w:lang w:eastAsia="de-DE"/>
              </w:rPr>
              <w:tab/>
            </w:r>
            <w:r w:rsidR="005449D7" w:rsidRPr="00556559">
              <w:rPr>
                <w:rStyle w:val="Hyperlink"/>
                <w:noProof/>
              </w:rPr>
              <w:t>Gibt es bei Inanspruchnahme der Hilfen Unterschiede zwischen bestuhlten und unbestuhlten Veranstaltungen?</w:t>
            </w:r>
            <w:r w:rsidR="005449D7">
              <w:rPr>
                <w:noProof/>
                <w:webHidden/>
              </w:rPr>
              <w:tab/>
            </w:r>
            <w:r w:rsidR="005449D7">
              <w:rPr>
                <w:noProof/>
                <w:webHidden/>
              </w:rPr>
              <w:fldChar w:fldCharType="begin"/>
            </w:r>
            <w:r w:rsidR="005449D7">
              <w:rPr>
                <w:noProof/>
                <w:webHidden/>
              </w:rPr>
              <w:instrText xml:space="preserve"> PAGEREF _Toc73710680 \h </w:instrText>
            </w:r>
            <w:r w:rsidR="005449D7">
              <w:rPr>
                <w:noProof/>
                <w:webHidden/>
              </w:rPr>
            </w:r>
            <w:r w:rsidR="005449D7">
              <w:rPr>
                <w:noProof/>
                <w:webHidden/>
              </w:rPr>
              <w:fldChar w:fldCharType="separate"/>
            </w:r>
            <w:r w:rsidR="005449D7">
              <w:rPr>
                <w:noProof/>
                <w:webHidden/>
              </w:rPr>
              <w:t>27</w:t>
            </w:r>
            <w:r w:rsidR="005449D7">
              <w:rPr>
                <w:noProof/>
                <w:webHidden/>
              </w:rPr>
              <w:fldChar w:fldCharType="end"/>
            </w:r>
          </w:hyperlink>
        </w:p>
        <w:p w14:paraId="29366E81" w14:textId="004FE1F7" w:rsidR="005449D7" w:rsidRDefault="00FF64D6">
          <w:pPr>
            <w:pStyle w:val="Verzeichnis3"/>
            <w:tabs>
              <w:tab w:val="left" w:pos="1100"/>
              <w:tab w:val="right" w:leader="dot" w:pos="9062"/>
            </w:tabs>
            <w:rPr>
              <w:rFonts w:eastAsiaTheme="minorEastAsia"/>
              <w:noProof/>
              <w:lang w:eastAsia="de-DE"/>
            </w:rPr>
          </w:pPr>
          <w:hyperlink w:anchor="_Toc73710681" w:history="1">
            <w:r w:rsidR="005449D7" w:rsidRPr="00556559">
              <w:rPr>
                <w:rStyle w:val="Hyperlink"/>
                <w:noProof/>
              </w:rPr>
              <w:t>18.</w:t>
            </w:r>
            <w:r w:rsidR="005449D7">
              <w:rPr>
                <w:rFonts w:eastAsiaTheme="minorEastAsia"/>
                <w:noProof/>
                <w:lang w:eastAsia="de-DE"/>
              </w:rPr>
              <w:tab/>
            </w:r>
            <w:r w:rsidR="005449D7" w:rsidRPr="00556559">
              <w:rPr>
                <w:rStyle w:val="Hyperlink"/>
                <w:noProof/>
              </w:rPr>
              <w:t>Was passiert mit Veranstaltungen, die sich nicht über Ticketeinnahmen, sondern durch Spenden finanzieren bzw. ihren Umsatz mit gastronomischen Angeboten machen?</w:t>
            </w:r>
            <w:r w:rsidR="005449D7">
              <w:rPr>
                <w:noProof/>
                <w:webHidden/>
              </w:rPr>
              <w:tab/>
            </w:r>
            <w:r w:rsidR="005449D7">
              <w:rPr>
                <w:noProof/>
                <w:webHidden/>
              </w:rPr>
              <w:fldChar w:fldCharType="begin"/>
            </w:r>
            <w:r w:rsidR="005449D7">
              <w:rPr>
                <w:noProof/>
                <w:webHidden/>
              </w:rPr>
              <w:instrText xml:space="preserve"> PAGEREF _Toc73710681 \h </w:instrText>
            </w:r>
            <w:r w:rsidR="005449D7">
              <w:rPr>
                <w:noProof/>
                <w:webHidden/>
              </w:rPr>
            </w:r>
            <w:r w:rsidR="005449D7">
              <w:rPr>
                <w:noProof/>
                <w:webHidden/>
              </w:rPr>
              <w:fldChar w:fldCharType="separate"/>
            </w:r>
            <w:r w:rsidR="005449D7">
              <w:rPr>
                <w:noProof/>
                <w:webHidden/>
              </w:rPr>
              <w:t>27</w:t>
            </w:r>
            <w:r w:rsidR="005449D7">
              <w:rPr>
                <w:noProof/>
                <w:webHidden/>
              </w:rPr>
              <w:fldChar w:fldCharType="end"/>
            </w:r>
          </w:hyperlink>
        </w:p>
        <w:p w14:paraId="283A096E" w14:textId="1AAD9CA3" w:rsidR="005449D7" w:rsidRDefault="00FF64D6">
          <w:pPr>
            <w:pStyle w:val="Verzeichnis3"/>
            <w:tabs>
              <w:tab w:val="left" w:pos="1100"/>
              <w:tab w:val="right" w:leader="dot" w:pos="9062"/>
            </w:tabs>
            <w:rPr>
              <w:rFonts w:eastAsiaTheme="minorEastAsia"/>
              <w:noProof/>
              <w:lang w:eastAsia="de-DE"/>
            </w:rPr>
          </w:pPr>
          <w:hyperlink w:anchor="_Toc73710682" w:history="1">
            <w:r w:rsidR="005449D7" w:rsidRPr="00556559">
              <w:rPr>
                <w:rStyle w:val="Hyperlink"/>
                <w:noProof/>
              </w:rPr>
              <w:t>19.</w:t>
            </w:r>
            <w:r w:rsidR="005449D7">
              <w:rPr>
                <w:rFonts w:eastAsiaTheme="minorEastAsia"/>
                <w:noProof/>
                <w:lang w:eastAsia="de-DE"/>
              </w:rPr>
              <w:tab/>
            </w:r>
            <w:r w:rsidR="005449D7" w:rsidRPr="00556559">
              <w:rPr>
                <w:rStyle w:val="Hyperlink"/>
                <w:noProof/>
              </w:rPr>
              <w:t>Wie wird die Förderung der Wirtschaftlichkeitshilfe für Ausstellungen beantragt?</w:t>
            </w:r>
            <w:r w:rsidR="005449D7">
              <w:rPr>
                <w:noProof/>
                <w:webHidden/>
              </w:rPr>
              <w:tab/>
            </w:r>
            <w:r w:rsidR="005449D7">
              <w:rPr>
                <w:noProof/>
                <w:webHidden/>
              </w:rPr>
              <w:fldChar w:fldCharType="begin"/>
            </w:r>
            <w:r w:rsidR="005449D7">
              <w:rPr>
                <w:noProof/>
                <w:webHidden/>
              </w:rPr>
              <w:instrText xml:space="preserve"> PAGEREF _Toc73710682 \h </w:instrText>
            </w:r>
            <w:r w:rsidR="005449D7">
              <w:rPr>
                <w:noProof/>
                <w:webHidden/>
              </w:rPr>
            </w:r>
            <w:r w:rsidR="005449D7">
              <w:rPr>
                <w:noProof/>
                <w:webHidden/>
              </w:rPr>
              <w:fldChar w:fldCharType="separate"/>
            </w:r>
            <w:r w:rsidR="005449D7">
              <w:rPr>
                <w:noProof/>
                <w:webHidden/>
              </w:rPr>
              <w:t>27</w:t>
            </w:r>
            <w:r w:rsidR="005449D7">
              <w:rPr>
                <w:noProof/>
                <w:webHidden/>
              </w:rPr>
              <w:fldChar w:fldCharType="end"/>
            </w:r>
          </w:hyperlink>
        </w:p>
        <w:p w14:paraId="55888E23" w14:textId="195D9EFC" w:rsidR="005449D7" w:rsidRDefault="00FF64D6">
          <w:pPr>
            <w:pStyle w:val="Verzeichnis3"/>
            <w:tabs>
              <w:tab w:val="left" w:pos="1100"/>
              <w:tab w:val="right" w:leader="dot" w:pos="9062"/>
            </w:tabs>
            <w:rPr>
              <w:rFonts w:eastAsiaTheme="minorEastAsia"/>
              <w:noProof/>
              <w:lang w:eastAsia="de-DE"/>
            </w:rPr>
          </w:pPr>
          <w:hyperlink w:anchor="_Toc73710683" w:history="1">
            <w:r w:rsidR="005449D7" w:rsidRPr="00556559">
              <w:rPr>
                <w:rStyle w:val="Hyperlink"/>
                <w:noProof/>
              </w:rPr>
              <w:t>20.</w:t>
            </w:r>
            <w:r w:rsidR="005449D7">
              <w:rPr>
                <w:rFonts w:eastAsiaTheme="minorEastAsia"/>
                <w:noProof/>
                <w:lang w:eastAsia="de-DE"/>
              </w:rPr>
              <w:tab/>
            </w:r>
            <w:r w:rsidR="005449D7" w:rsidRPr="00556559">
              <w:rPr>
                <w:rStyle w:val="Hyperlink"/>
                <w:noProof/>
              </w:rPr>
              <w:t>Können auch „Geisterveranstaltungen“ die ohne Publikum stattfinden gefördert werden?</w:t>
            </w:r>
            <w:r w:rsidR="005449D7">
              <w:rPr>
                <w:noProof/>
                <w:webHidden/>
              </w:rPr>
              <w:tab/>
            </w:r>
            <w:r w:rsidR="005449D7">
              <w:rPr>
                <w:noProof/>
                <w:webHidden/>
              </w:rPr>
              <w:fldChar w:fldCharType="begin"/>
            </w:r>
            <w:r w:rsidR="005449D7">
              <w:rPr>
                <w:noProof/>
                <w:webHidden/>
              </w:rPr>
              <w:instrText xml:space="preserve"> PAGEREF _Toc73710683 \h </w:instrText>
            </w:r>
            <w:r w:rsidR="005449D7">
              <w:rPr>
                <w:noProof/>
                <w:webHidden/>
              </w:rPr>
            </w:r>
            <w:r w:rsidR="005449D7">
              <w:rPr>
                <w:noProof/>
                <w:webHidden/>
              </w:rPr>
              <w:fldChar w:fldCharType="separate"/>
            </w:r>
            <w:r w:rsidR="005449D7">
              <w:rPr>
                <w:noProof/>
                <w:webHidden/>
              </w:rPr>
              <w:t>28</w:t>
            </w:r>
            <w:r w:rsidR="005449D7">
              <w:rPr>
                <w:noProof/>
                <w:webHidden/>
              </w:rPr>
              <w:fldChar w:fldCharType="end"/>
            </w:r>
          </w:hyperlink>
        </w:p>
        <w:p w14:paraId="72C1B1FF" w14:textId="57025F71" w:rsidR="005449D7" w:rsidRDefault="00FF64D6">
          <w:pPr>
            <w:pStyle w:val="Verzeichnis3"/>
            <w:tabs>
              <w:tab w:val="left" w:pos="1100"/>
              <w:tab w:val="right" w:leader="dot" w:pos="9062"/>
            </w:tabs>
            <w:rPr>
              <w:rFonts w:eastAsiaTheme="minorEastAsia"/>
              <w:noProof/>
              <w:lang w:eastAsia="de-DE"/>
            </w:rPr>
          </w:pPr>
          <w:hyperlink w:anchor="_Toc73710684" w:history="1">
            <w:r w:rsidR="005449D7" w:rsidRPr="00556559">
              <w:rPr>
                <w:rStyle w:val="Hyperlink"/>
                <w:noProof/>
              </w:rPr>
              <w:t>21.</w:t>
            </w:r>
            <w:r w:rsidR="005449D7">
              <w:rPr>
                <w:rFonts w:eastAsiaTheme="minorEastAsia"/>
                <w:noProof/>
                <w:lang w:eastAsia="de-DE"/>
              </w:rPr>
              <w:tab/>
            </w:r>
            <w:r w:rsidR="005449D7" w:rsidRPr="00556559">
              <w:rPr>
                <w:rStyle w:val="Hyperlink"/>
                <w:noProof/>
              </w:rPr>
              <w:t>Was müssen Veranstalter gegenüber Dienstleistern und Vertragspartnern beachten?</w:t>
            </w:r>
            <w:r w:rsidR="005449D7">
              <w:rPr>
                <w:noProof/>
                <w:webHidden/>
              </w:rPr>
              <w:tab/>
            </w:r>
            <w:r w:rsidR="005449D7">
              <w:rPr>
                <w:noProof/>
                <w:webHidden/>
              </w:rPr>
              <w:fldChar w:fldCharType="begin"/>
            </w:r>
            <w:r w:rsidR="005449D7">
              <w:rPr>
                <w:noProof/>
                <w:webHidden/>
              </w:rPr>
              <w:instrText xml:space="preserve"> PAGEREF _Toc73710684 \h </w:instrText>
            </w:r>
            <w:r w:rsidR="005449D7">
              <w:rPr>
                <w:noProof/>
                <w:webHidden/>
              </w:rPr>
            </w:r>
            <w:r w:rsidR="005449D7">
              <w:rPr>
                <w:noProof/>
                <w:webHidden/>
              </w:rPr>
              <w:fldChar w:fldCharType="separate"/>
            </w:r>
            <w:r w:rsidR="005449D7">
              <w:rPr>
                <w:noProof/>
                <w:webHidden/>
              </w:rPr>
              <w:t>28</w:t>
            </w:r>
            <w:r w:rsidR="005449D7">
              <w:rPr>
                <w:noProof/>
                <w:webHidden/>
              </w:rPr>
              <w:fldChar w:fldCharType="end"/>
            </w:r>
          </w:hyperlink>
        </w:p>
        <w:p w14:paraId="0BD68950" w14:textId="6BDACEFB" w:rsidR="005449D7" w:rsidRDefault="00FF64D6">
          <w:pPr>
            <w:pStyle w:val="Verzeichnis1"/>
            <w:tabs>
              <w:tab w:val="right" w:leader="dot" w:pos="9062"/>
            </w:tabs>
            <w:rPr>
              <w:rFonts w:eastAsiaTheme="minorEastAsia"/>
              <w:noProof/>
              <w:lang w:eastAsia="de-DE"/>
            </w:rPr>
          </w:pPr>
          <w:hyperlink w:anchor="_Toc73710685" w:history="1">
            <w:r w:rsidR="005449D7" w:rsidRPr="00556559">
              <w:rPr>
                <w:rStyle w:val="Hyperlink"/>
                <w:noProof/>
              </w:rPr>
              <w:t>IV. Ausfallabsicherung für Veranstaltungen mit mehr als 2000 möglichen Teilnehmenden</w:t>
            </w:r>
            <w:r w:rsidR="005449D7">
              <w:rPr>
                <w:noProof/>
                <w:webHidden/>
              </w:rPr>
              <w:tab/>
            </w:r>
            <w:r w:rsidR="005449D7">
              <w:rPr>
                <w:noProof/>
                <w:webHidden/>
              </w:rPr>
              <w:fldChar w:fldCharType="begin"/>
            </w:r>
            <w:r w:rsidR="005449D7">
              <w:rPr>
                <w:noProof/>
                <w:webHidden/>
              </w:rPr>
              <w:instrText xml:space="preserve"> PAGEREF _Toc73710685 \h </w:instrText>
            </w:r>
            <w:r w:rsidR="005449D7">
              <w:rPr>
                <w:noProof/>
                <w:webHidden/>
              </w:rPr>
            </w:r>
            <w:r w:rsidR="005449D7">
              <w:rPr>
                <w:noProof/>
                <w:webHidden/>
              </w:rPr>
              <w:fldChar w:fldCharType="separate"/>
            </w:r>
            <w:r w:rsidR="005449D7">
              <w:rPr>
                <w:noProof/>
                <w:webHidden/>
              </w:rPr>
              <w:t>29</w:t>
            </w:r>
            <w:r w:rsidR="005449D7">
              <w:rPr>
                <w:noProof/>
                <w:webHidden/>
              </w:rPr>
              <w:fldChar w:fldCharType="end"/>
            </w:r>
          </w:hyperlink>
        </w:p>
        <w:p w14:paraId="405E7756" w14:textId="3134BF2B" w:rsidR="005449D7" w:rsidRDefault="00FF64D6">
          <w:pPr>
            <w:pStyle w:val="Verzeichnis3"/>
            <w:tabs>
              <w:tab w:val="left" w:pos="880"/>
              <w:tab w:val="right" w:leader="dot" w:pos="9062"/>
            </w:tabs>
            <w:rPr>
              <w:rFonts w:eastAsiaTheme="minorEastAsia"/>
              <w:noProof/>
              <w:lang w:eastAsia="de-DE"/>
            </w:rPr>
          </w:pPr>
          <w:hyperlink w:anchor="_Toc73710686" w:history="1">
            <w:r w:rsidR="005449D7" w:rsidRPr="00556559">
              <w:rPr>
                <w:rStyle w:val="Hyperlink"/>
                <w:noProof/>
              </w:rPr>
              <w:t>1.</w:t>
            </w:r>
            <w:r w:rsidR="005449D7">
              <w:rPr>
                <w:rFonts w:eastAsiaTheme="minorEastAsia"/>
                <w:noProof/>
                <w:lang w:eastAsia="de-DE"/>
              </w:rPr>
              <w:tab/>
            </w:r>
            <w:r w:rsidR="005449D7" w:rsidRPr="00556559">
              <w:rPr>
                <w:rStyle w:val="Hyperlink"/>
                <w:noProof/>
              </w:rPr>
              <w:t>Wie sind Ausfallabsicherung und Wirtschaftlichkeitshilfe voneinander abgegrenzt?</w:t>
            </w:r>
            <w:r w:rsidR="005449D7">
              <w:rPr>
                <w:noProof/>
                <w:webHidden/>
              </w:rPr>
              <w:tab/>
            </w:r>
            <w:r w:rsidR="005449D7">
              <w:rPr>
                <w:noProof/>
                <w:webHidden/>
              </w:rPr>
              <w:fldChar w:fldCharType="begin"/>
            </w:r>
            <w:r w:rsidR="005449D7">
              <w:rPr>
                <w:noProof/>
                <w:webHidden/>
              </w:rPr>
              <w:instrText xml:space="preserve"> PAGEREF _Toc73710686 \h </w:instrText>
            </w:r>
            <w:r w:rsidR="005449D7">
              <w:rPr>
                <w:noProof/>
                <w:webHidden/>
              </w:rPr>
            </w:r>
            <w:r w:rsidR="005449D7">
              <w:rPr>
                <w:noProof/>
                <w:webHidden/>
              </w:rPr>
              <w:fldChar w:fldCharType="separate"/>
            </w:r>
            <w:r w:rsidR="005449D7">
              <w:rPr>
                <w:noProof/>
                <w:webHidden/>
              </w:rPr>
              <w:t>29</w:t>
            </w:r>
            <w:r w:rsidR="005449D7">
              <w:rPr>
                <w:noProof/>
                <w:webHidden/>
              </w:rPr>
              <w:fldChar w:fldCharType="end"/>
            </w:r>
          </w:hyperlink>
        </w:p>
        <w:p w14:paraId="0314FDB4" w14:textId="145EA7B8" w:rsidR="005449D7" w:rsidRDefault="00FF64D6">
          <w:pPr>
            <w:pStyle w:val="Verzeichnis3"/>
            <w:tabs>
              <w:tab w:val="left" w:pos="880"/>
              <w:tab w:val="right" w:leader="dot" w:pos="9062"/>
            </w:tabs>
            <w:rPr>
              <w:rFonts w:eastAsiaTheme="minorEastAsia"/>
              <w:noProof/>
              <w:lang w:eastAsia="de-DE"/>
            </w:rPr>
          </w:pPr>
          <w:hyperlink w:anchor="_Toc73710687" w:history="1">
            <w:r w:rsidR="005449D7" w:rsidRPr="00556559">
              <w:rPr>
                <w:rStyle w:val="Hyperlink"/>
                <w:noProof/>
              </w:rPr>
              <w:t>2.</w:t>
            </w:r>
            <w:r w:rsidR="005449D7">
              <w:rPr>
                <w:rFonts w:eastAsiaTheme="minorEastAsia"/>
                <w:noProof/>
                <w:lang w:eastAsia="de-DE"/>
              </w:rPr>
              <w:tab/>
            </w:r>
            <w:r w:rsidR="005449D7" w:rsidRPr="00556559">
              <w:rPr>
                <w:rStyle w:val="Hyperlink"/>
                <w:noProof/>
              </w:rPr>
              <w:t>Was passiert bei Corona-bedingten Absagen?</w:t>
            </w:r>
            <w:r w:rsidR="005449D7">
              <w:rPr>
                <w:noProof/>
                <w:webHidden/>
              </w:rPr>
              <w:tab/>
            </w:r>
            <w:r w:rsidR="005449D7">
              <w:rPr>
                <w:noProof/>
                <w:webHidden/>
              </w:rPr>
              <w:fldChar w:fldCharType="begin"/>
            </w:r>
            <w:r w:rsidR="005449D7">
              <w:rPr>
                <w:noProof/>
                <w:webHidden/>
              </w:rPr>
              <w:instrText xml:space="preserve"> PAGEREF _Toc73710687 \h </w:instrText>
            </w:r>
            <w:r w:rsidR="005449D7">
              <w:rPr>
                <w:noProof/>
                <w:webHidden/>
              </w:rPr>
            </w:r>
            <w:r w:rsidR="005449D7">
              <w:rPr>
                <w:noProof/>
                <w:webHidden/>
              </w:rPr>
              <w:fldChar w:fldCharType="separate"/>
            </w:r>
            <w:r w:rsidR="005449D7">
              <w:rPr>
                <w:noProof/>
                <w:webHidden/>
              </w:rPr>
              <w:t>29</w:t>
            </w:r>
            <w:r w:rsidR="005449D7">
              <w:rPr>
                <w:noProof/>
                <w:webHidden/>
              </w:rPr>
              <w:fldChar w:fldCharType="end"/>
            </w:r>
          </w:hyperlink>
        </w:p>
        <w:p w14:paraId="5755A59A" w14:textId="6771EF2D" w:rsidR="005449D7" w:rsidRDefault="00FF64D6">
          <w:pPr>
            <w:pStyle w:val="Verzeichnis3"/>
            <w:tabs>
              <w:tab w:val="left" w:pos="880"/>
              <w:tab w:val="right" w:leader="dot" w:pos="9062"/>
            </w:tabs>
            <w:rPr>
              <w:rFonts w:eastAsiaTheme="minorEastAsia"/>
              <w:noProof/>
              <w:lang w:eastAsia="de-DE"/>
            </w:rPr>
          </w:pPr>
          <w:hyperlink w:anchor="_Toc73710688" w:history="1">
            <w:r w:rsidR="005449D7" w:rsidRPr="00556559">
              <w:rPr>
                <w:rStyle w:val="Hyperlink"/>
                <w:noProof/>
              </w:rPr>
              <w:t>3.</w:t>
            </w:r>
            <w:r w:rsidR="005449D7">
              <w:rPr>
                <w:rFonts w:eastAsiaTheme="minorEastAsia"/>
                <w:noProof/>
                <w:lang w:eastAsia="de-DE"/>
              </w:rPr>
              <w:tab/>
            </w:r>
            <w:r w:rsidR="005449D7" w:rsidRPr="00556559">
              <w:rPr>
                <w:rStyle w:val="Hyperlink"/>
                <w:noProof/>
              </w:rPr>
              <w:t>Was ist die maximale Förderung pro Veranstaltung?</w:t>
            </w:r>
            <w:r w:rsidR="005449D7">
              <w:rPr>
                <w:noProof/>
                <w:webHidden/>
              </w:rPr>
              <w:tab/>
            </w:r>
            <w:r w:rsidR="005449D7">
              <w:rPr>
                <w:noProof/>
                <w:webHidden/>
              </w:rPr>
              <w:fldChar w:fldCharType="begin"/>
            </w:r>
            <w:r w:rsidR="005449D7">
              <w:rPr>
                <w:noProof/>
                <w:webHidden/>
              </w:rPr>
              <w:instrText xml:space="preserve"> PAGEREF _Toc73710688 \h </w:instrText>
            </w:r>
            <w:r w:rsidR="005449D7">
              <w:rPr>
                <w:noProof/>
                <w:webHidden/>
              </w:rPr>
            </w:r>
            <w:r w:rsidR="005449D7">
              <w:rPr>
                <w:noProof/>
                <w:webHidden/>
              </w:rPr>
              <w:fldChar w:fldCharType="separate"/>
            </w:r>
            <w:r w:rsidR="005449D7">
              <w:rPr>
                <w:noProof/>
                <w:webHidden/>
              </w:rPr>
              <w:t>29</w:t>
            </w:r>
            <w:r w:rsidR="005449D7">
              <w:rPr>
                <w:noProof/>
                <w:webHidden/>
              </w:rPr>
              <w:fldChar w:fldCharType="end"/>
            </w:r>
          </w:hyperlink>
        </w:p>
        <w:p w14:paraId="0BBEDC2B" w14:textId="54C7D4FF" w:rsidR="005449D7" w:rsidRDefault="00FF64D6">
          <w:pPr>
            <w:pStyle w:val="Verzeichnis3"/>
            <w:tabs>
              <w:tab w:val="left" w:pos="880"/>
              <w:tab w:val="right" w:leader="dot" w:pos="9062"/>
            </w:tabs>
            <w:rPr>
              <w:rFonts w:eastAsiaTheme="minorEastAsia"/>
              <w:noProof/>
              <w:lang w:eastAsia="de-DE"/>
            </w:rPr>
          </w:pPr>
          <w:hyperlink w:anchor="_Toc73710689" w:history="1">
            <w:r w:rsidR="005449D7" w:rsidRPr="00556559">
              <w:rPr>
                <w:rStyle w:val="Hyperlink"/>
                <w:noProof/>
              </w:rPr>
              <w:t>4.</w:t>
            </w:r>
            <w:r w:rsidR="005449D7">
              <w:rPr>
                <w:rFonts w:eastAsiaTheme="minorEastAsia"/>
                <w:noProof/>
                <w:lang w:eastAsia="de-DE"/>
              </w:rPr>
              <w:tab/>
            </w:r>
            <w:r w:rsidR="005449D7" w:rsidRPr="00556559">
              <w:rPr>
                <w:rStyle w:val="Hyperlink"/>
                <w:noProof/>
              </w:rPr>
              <w:t>Wie wird bei Absagen mit Ausfallhonoraren umgegangen?</w:t>
            </w:r>
            <w:r w:rsidR="005449D7">
              <w:rPr>
                <w:noProof/>
                <w:webHidden/>
              </w:rPr>
              <w:tab/>
            </w:r>
            <w:r w:rsidR="005449D7">
              <w:rPr>
                <w:noProof/>
                <w:webHidden/>
              </w:rPr>
              <w:fldChar w:fldCharType="begin"/>
            </w:r>
            <w:r w:rsidR="005449D7">
              <w:rPr>
                <w:noProof/>
                <w:webHidden/>
              </w:rPr>
              <w:instrText xml:space="preserve"> PAGEREF _Toc73710689 \h </w:instrText>
            </w:r>
            <w:r w:rsidR="005449D7">
              <w:rPr>
                <w:noProof/>
                <w:webHidden/>
              </w:rPr>
            </w:r>
            <w:r w:rsidR="005449D7">
              <w:rPr>
                <w:noProof/>
                <w:webHidden/>
              </w:rPr>
              <w:fldChar w:fldCharType="separate"/>
            </w:r>
            <w:r w:rsidR="005449D7">
              <w:rPr>
                <w:noProof/>
                <w:webHidden/>
              </w:rPr>
              <w:t>29</w:t>
            </w:r>
            <w:r w:rsidR="005449D7">
              <w:rPr>
                <w:noProof/>
                <w:webHidden/>
              </w:rPr>
              <w:fldChar w:fldCharType="end"/>
            </w:r>
          </w:hyperlink>
        </w:p>
        <w:p w14:paraId="34111239" w14:textId="315CB69A" w:rsidR="005449D7" w:rsidRDefault="00FF64D6">
          <w:pPr>
            <w:pStyle w:val="Verzeichnis3"/>
            <w:tabs>
              <w:tab w:val="left" w:pos="880"/>
              <w:tab w:val="right" w:leader="dot" w:pos="9062"/>
            </w:tabs>
            <w:rPr>
              <w:rFonts w:eastAsiaTheme="minorEastAsia"/>
              <w:noProof/>
              <w:lang w:eastAsia="de-DE"/>
            </w:rPr>
          </w:pPr>
          <w:hyperlink w:anchor="_Toc73710690" w:history="1">
            <w:r w:rsidR="005449D7" w:rsidRPr="00556559">
              <w:rPr>
                <w:rStyle w:val="Hyperlink"/>
                <w:noProof/>
              </w:rPr>
              <w:t>5.</w:t>
            </w:r>
            <w:r w:rsidR="005449D7">
              <w:rPr>
                <w:rFonts w:eastAsiaTheme="minorEastAsia"/>
                <w:noProof/>
                <w:lang w:eastAsia="de-DE"/>
              </w:rPr>
              <w:tab/>
            </w:r>
            <w:r w:rsidR="005449D7" w:rsidRPr="00556559">
              <w:rPr>
                <w:rStyle w:val="Hyperlink"/>
                <w:noProof/>
              </w:rPr>
              <w:t>Was müssen Veranstalter gegenüber Dienstleistern und Vertragspartnern beachten?</w:t>
            </w:r>
            <w:r w:rsidR="005449D7">
              <w:rPr>
                <w:noProof/>
                <w:webHidden/>
              </w:rPr>
              <w:tab/>
            </w:r>
            <w:r w:rsidR="005449D7">
              <w:rPr>
                <w:noProof/>
                <w:webHidden/>
              </w:rPr>
              <w:fldChar w:fldCharType="begin"/>
            </w:r>
            <w:r w:rsidR="005449D7">
              <w:rPr>
                <w:noProof/>
                <w:webHidden/>
              </w:rPr>
              <w:instrText xml:space="preserve"> PAGEREF _Toc73710690 \h </w:instrText>
            </w:r>
            <w:r w:rsidR="005449D7">
              <w:rPr>
                <w:noProof/>
                <w:webHidden/>
              </w:rPr>
            </w:r>
            <w:r w:rsidR="005449D7">
              <w:rPr>
                <w:noProof/>
                <w:webHidden/>
              </w:rPr>
              <w:fldChar w:fldCharType="separate"/>
            </w:r>
            <w:r w:rsidR="005449D7">
              <w:rPr>
                <w:noProof/>
                <w:webHidden/>
              </w:rPr>
              <w:t>29</w:t>
            </w:r>
            <w:r w:rsidR="005449D7">
              <w:rPr>
                <w:noProof/>
                <w:webHidden/>
              </w:rPr>
              <w:fldChar w:fldCharType="end"/>
            </w:r>
          </w:hyperlink>
        </w:p>
        <w:p w14:paraId="0DF4DBD1" w14:textId="46DF9A76" w:rsidR="005449D7" w:rsidRDefault="00FF64D6">
          <w:pPr>
            <w:pStyle w:val="Verzeichnis3"/>
            <w:tabs>
              <w:tab w:val="left" w:pos="880"/>
              <w:tab w:val="right" w:leader="dot" w:pos="9062"/>
            </w:tabs>
            <w:rPr>
              <w:rFonts w:eastAsiaTheme="minorEastAsia"/>
              <w:noProof/>
              <w:lang w:eastAsia="de-DE"/>
            </w:rPr>
          </w:pPr>
          <w:hyperlink w:anchor="_Toc73710691" w:history="1">
            <w:r w:rsidR="005449D7" w:rsidRPr="00556559">
              <w:rPr>
                <w:rStyle w:val="Hyperlink"/>
                <w:noProof/>
              </w:rPr>
              <w:t>6.</w:t>
            </w:r>
            <w:r w:rsidR="005449D7">
              <w:rPr>
                <w:rFonts w:eastAsiaTheme="minorEastAsia"/>
                <w:noProof/>
                <w:lang w:eastAsia="de-DE"/>
              </w:rPr>
              <w:tab/>
            </w:r>
            <w:r w:rsidR="005449D7" w:rsidRPr="00556559">
              <w:rPr>
                <w:rStyle w:val="Hyperlink"/>
                <w:noProof/>
              </w:rPr>
              <w:t>Muss den Antragsstellern für die Ausfallabsicherung zum Antragszeitpunkt schon klar sein, wie groß die Ausfälle werden?</w:t>
            </w:r>
            <w:r w:rsidR="005449D7">
              <w:rPr>
                <w:noProof/>
                <w:webHidden/>
              </w:rPr>
              <w:tab/>
            </w:r>
            <w:r w:rsidR="005449D7">
              <w:rPr>
                <w:noProof/>
                <w:webHidden/>
              </w:rPr>
              <w:fldChar w:fldCharType="begin"/>
            </w:r>
            <w:r w:rsidR="005449D7">
              <w:rPr>
                <w:noProof/>
                <w:webHidden/>
              </w:rPr>
              <w:instrText xml:space="preserve"> PAGEREF _Toc73710691 \h </w:instrText>
            </w:r>
            <w:r w:rsidR="005449D7">
              <w:rPr>
                <w:noProof/>
                <w:webHidden/>
              </w:rPr>
            </w:r>
            <w:r w:rsidR="005449D7">
              <w:rPr>
                <w:noProof/>
                <w:webHidden/>
              </w:rPr>
              <w:fldChar w:fldCharType="separate"/>
            </w:r>
            <w:r w:rsidR="005449D7">
              <w:rPr>
                <w:noProof/>
                <w:webHidden/>
              </w:rPr>
              <w:t>30</w:t>
            </w:r>
            <w:r w:rsidR="005449D7">
              <w:rPr>
                <w:noProof/>
                <w:webHidden/>
              </w:rPr>
              <w:fldChar w:fldCharType="end"/>
            </w:r>
          </w:hyperlink>
        </w:p>
        <w:p w14:paraId="05A1A2DE" w14:textId="13DD56C9" w:rsidR="005449D7" w:rsidRDefault="00FF64D6">
          <w:pPr>
            <w:pStyle w:val="Verzeichnis3"/>
            <w:tabs>
              <w:tab w:val="left" w:pos="880"/>
              <w:tab w:val="right" w:leader="dot" w:pos="9062"/>
            </w:tabs>
            <w:rPr>
              <w:rFonts w:eastAsiaTheme="minorEastAsia"/>
              <w:noProof/>
              <w:lang w:eastAsia="de-DE"/>
            </w:rPr>
          </w:pPr>
          <w:hyperlink w:anchor="_Toc73710692" w:history="1">
            <w:r w:rsidR="005449D7" w:rsidRPr="00556559">
              <w:rPr>
                <w:rStyle w:val="Hyperlink"/>
                <w:noProof/>
              </w:rPr>
              <w:t>7.</w:t>
            </w:r>
            <w:r w:rsidR="005449D7">
              <w:rPr>
                <w:rFonts w:eastAsiaTheme="minorEastAsia"/>
                <w:noProof/>
                <w:lang w:eastAsia="de-DE"/>
              </w:rPr>
              <w:tab/>
            </w:r>
            <w:r w:rsidR="005449D7" w:rsidRPr="00556559">
              <w:rPr>
                <w:rStyle w:val="Hyperlink"/>
                <w:noProof/>
              </w:rPr>
              <w:t>Wann müssen – im Falle eines Ausfalls – Kostennachweise erbracht werden?</w:t>
            </w:r>
            <w:r w:rsidR="005449D7">
              <w:rPr>
                <w:noProof/>
                <w:webHidden/>
              </w:rPr>
              <w:tab/>
            </w:r>
            <w:r w:rsidR="005449D7">
              <w:rPr>
                <w:noProof/>
                <w:webHidden/>
              </w:rPr>
              <w:fldChar w:fldCharType="begin"/>
            </w:r>
            <w:r w:rsidR="005449D7">
              <w:rPr>
                <w:noProof/>
                <w:webHidden/>
              </w:rPr>
              <w:instrText xml:space="preserve"> PAGEREF _Toc73710692 \h </w:instrText>
            </w:r>
            <w:r w:rsidR="005449D7">
              <w:rPr>
                <w:noProof/>
                <w:webHidden/>
              </w:rPr>
            </w:r>
            <w:r w:rsidR="005449D7">
              <w:rPr>
                <w:noProof/>
                <w:webHidden/>
              </w:rPr>
              <w:fldChar w:fldCharType="separate"/>
            </w:r>
            <w:r w:rsidR="005449D7">
              <w:rPr>
                <w:noProof/>
                <w:webHidden/>
              </w:rPr>
              <w:t>30</w:t>
            </w:r>
            <w:r w:rsidR="005449D7">
              <w:rPr>
                <w:noProof/>
                <w:webHidden/>
              </w:rPr>
              <w:fldChar w:fldCharType="end"/>
            </w:r>
          </w:hyperlink>
        </w:p>
        <w:p w14:paraId="24F1CC22" w14:textId="7F2369C8" w:rsidR="005449D7" w:rsidRDefault="00FF64D6">
          <w:pPr>
            <w:pStyle w:val="Verzeichnis3"/>
            <w:tabs>
              <w:tab w:val="left" w:pos="880"/>
              <w:tab w:val="right" w:leader="dot" w:pos="9062"/>
            </w:tabs>
            <w:rPr>
              <w:rFonts w:eastAsiaTheme="minorEastAsia"/>
              <w:noProof/>
              <w:lang w:eastAsia="de-DE"/>
            </w:rPr>
          </w:pPr>
          <w:hyperlink w:anchor="_Toc73710693" w:history="1">
            <w:r w:rsidR="005449D7" w:rsidRPr="00556559">
              <w:rPr>
                <w:rStyle w:val="Hyperlink"/>
                <w:noProof/>
              </w:rPr>
              <w:t>8.</w:t>
            </w:r>
            <w:r w:rsidR="005449D7">
              <w:rPr>
                <w:rFonts w:eastAsiaTheme="minorEastAsia"/>
                <w:noProof/>
                <w:lang w:eastAsia="de-DE"/>
              </w:rPr>
              <w:tab/>
            </w:r>
            <w:r w:rsidR="005449D7" w:rsidRPr="00556559">
              <w:rPr>
                <w:rStyle w:val="Hyperlink"/>
                <w:noProof/>
              </w:rPr>
              <w:t>Wie werden Teilabsagen in der Ausfallabsicherung gehandhabt?</w:t>
            </w:r>
            <w:r w:rsidR="005449D7">
              <w:rPr>
                <w:noProof/>
                <w:webHidden/>
              </w:rPr>
              <w:tab/>
            </w:r>
            <w:r w:rsidR="005449D7">
              <w:rPr>
                <w:noProof/>
                <w:webHidden/>
              </w:rPr>
              <w:fldChar w:fldCharType="begin"/>
            </w:r>
            <w:r w:rsidR="005449D7">
              <w:rPr>
                <w:noProof/>
                <w:webHidden/>
              </w:rPr>
              <w:instrText xml:space="preserve"> PAGEREF _Toc73710693 \h </w:instrText>
            </w:r>
            <w:r w:rsidR="005449D7">
              <w:rPr>
                <w:noProof/>
                <w:webHidden/>
              </w:rPr>
            </w:r>
            <w:r w:rsidR="005449D7">
              <w:rPr>
                <w:noProof/>
                <w:webHidden/>
              </w:rPr>
              <w:fldChar w:fldCharType="separate"/>
            </w:r>
            <w:r w:rsidR="005449D7">
              <w:rPr>
                <w:noProof/>
                <w:webHidden/>
              </w:rPr>
              <w:t>30</w:t>
            </w:r>
            <w:r w:rsidR="005449D7">
              <w:rPr>
                <w:noProof/>
                <w:webHidden/>
              </w:rPr>
              <w:fldChar w:fldCharType="end"/>
            </w:r>
          </w:hyperlink>
        </w:p>
        <w:p w14:paraId="6B30F1A4" w14:textId="7F1DF8EB" w:rsidR="005449D7" w:rsidRDefault="00FF64D6">
          <w:pPr>
            <w:pStyle w:val="Verzeichnis3"/>
            <w:tabs>
              <w:tab w:val="left" w:pos="880"/>
              <w:tab w:val="right" w:leader="dot" w:pos="9062"/>
            </w:tabs>
            <w:rPr>
              <w:rFonts w:eastAsiaTheme="minorEastAsia"/>
              <w:noProof/>
              <w:lang w:eastAsia="de-DE"/>
            </w:rPr>
          </w:pPr>
          <w:hyperlink w:anchor="_Toc73710694" w:history="1">
            <w:r w:rsidR="005449D7" w:rsidRPr="00556559">
              <w:rPr>
                <w:rStyle w:val="Hyperlink"/>
                <w:noProof/>
              </w:rPr>
              <w:t>9.</w:t>
            </w:r>
            <w:r w:rsidR="005449D7">
              <w:rPr>
                <w:rFonts w:eastAsiaTheme="minorEastAsia"/>
                <w:noProof/>
                <w:lang w:eastAsia="de-DE"/>
              </w:rPr>
              <w:tab/>
            </w:r>
            <w:r w:rsidR="005449D7" w:rsidRPr="00556559">
              <w:rPr>
                <w:rStyle w:val="Hyperlink"/>
                <w:noProof/>
              </w:rPr>
              <w:t>Wie werden Verschiebungen in der Ausfallabsicherung gehandhabt?</w:t>
            </w:r>
            <w:r w:rsidR="005449D7">
              <w:rPr>
                <w:noProof/>
                <w:webHidden/>
              </w:rPr>
              <w:tab/>
            </w:r>
            <w:r w:rsidR="005449D7">
              <w:rPr>
                <w:noProof/>
                <w:webHidden/>
              </w:rPr>
              <w:fldChar w:fldCharType="begin"/>
            </w:r>
            <w:r w:rsidR="005449D7">
              <w:rPr>
                <w:noProof/>
                <w:webHidden/>
              </w:rPr>
              <w:instrText xml:space="preserve"> PAGEREF _Toc73710694 \h </w:instrText>
            </w:r>
            <w:r w:rsidR="005449D7">
              <w:rPr>
                <w:noProof/>
                <w:webHidden/>
              </w:rPr>
            </w:r>
            <w:r w:rsidR="005449D7">
              <w:rPr>
                <w:noProof/>
                <w:webHidden/>
              </w:rPr>
              <w:fldChar w:fldCharType="separate"/>
            </w:r>
            <w:r w:rsidR="005449D7">
              <w:rPr>
                <w:noProof/>
                <w:webHidden/>
              </w:rPr>
              <w:t>30</w:t>
            </w:r>
            <w:r w:rsidR="005449D7">
              <w:rPr>
                <w:noProof/>
                <w:webHidden/>
              </w:rPr>
              <w:fldChar w:fldCharType="end"/>
            </w:r>
          </w:hyperlink>
        </w:p>
        <w:p w14:paraId="4FB310BF" w14:textId="15B8E2CE" w:rsidR="005449D7" w:rsidRDefault="00FF64D6">
          <w:pPr>
            <w:pStyle w:val="Verzeichnis3"/>
            <w:tabs>
              <w:tab w:val="left" w:pos="1100"/>
              <w:tab w:val="right" w:leader="dot" w:pos="9062"/>
            </w:tabs>
            <w:rPr>
              <w:rFonts w:eastAsiaTheme="minorEastAsia"/>
              <w:noProof/>
              <w:lang w:eastAsia="de-DE"/>
            </w:rPr>
          </w:pPr>
          <w:hyperlink w:anchor="_Toc73710695" w:history="1">
            <w:r w:rsidR="005449D7" w:rsidRPr="00556559">
              <w:rPr>
                <w:rStyle w:val="Hyperlink"/>
                <w:noProof/>
              </w:rPr>
              <w:t>10.</w:t>
            </w:r>
            <w:r w:rsidR="005449D7">
              <w:rPr>
                <w:rFonts w:eastAsiaTheme="minorEastAsia"/>
                <w:noProof/>
                <w:lang w:eastAsia="de-DE"/>
              </w:rPr>
              <w:tab/>
            </w:r>
            <w:r w:rsidR="005449D7" w:rsidRPr="00556559">
              <w:rPr>
                <w:rStyle w:val="Hyperlink"/>
                <w:noProof/>
              </w:rPr>
              <w:t>Wer prüft im Falle einer Absage die Anträge?</w:t>
            </w:r>
            <w:r w:rsidR="005449D7">
              <w:rPr>
                <w:noProof/>
                <w:webHidden/>
              </w:rPr>
              <w:tab/>
            </w:r>
            <w:r w:rsidR="005449D7">
              <w:rPr>
                <w:noProof/>
                <w:webHidden/>
              </w:rPr>
              <w:fldChar w:fldCharType="begin"/>
            </w:r>
            <w:r w:rsidR="005449D7">
              <w:rPr>
                <w:noProof/>
                <w:webHidden/>
              </w:rPr>
              <w:instrText xml:space="preserve"> PAGEREF _Toc73710695 \h </w:instrText>
            </w:r>
            <w:r w:rsidR="005449D7">
              <w:rPr>
                <w:noProof/>
                <w:webHidden/>
              </w:rPr>
            </w:r>
            <w:r w:rsidR="005449D7">
              <w:rPr>
                <w:noProof/>
                <w:webHidden/>
              </w:rPr>
              <w:fldChar w:fldCharType="separate"/>
            </w:r>
            <w:r w:rsidR="005449D7">
              <w:rPr>
                <w:noProof/>
                <w:webHidden/>
              </w:rPr>
              <w:t>30</w:t>
            </w:r>
            <w:r w:rsidR="005449D7">
              <w:rPr>
                <w:noProof/>
                <w:webHidden/>
              </w:rPr>
              <w:fldChar w:fldCharType="end"/>
            </w:r>
          </w:hyperlink>
        </w:p>
        <w:p w14:paraId="23964615" w14:textId="33279AED" w:rsidR="005449D7" w:rsidRDefault="00FF64D6">
          <w:pPr>
            <w:pStyle w:val="Verzeichnis3"/>
            <w:tabs>
              <w:tab w:val="left" w:pos="1100"/>
              <w:tab w:val="right" w:leader="dot" w:pos="9062"/>
            </w:tabs>
            <w:rPr>
              <w:rFonts w:eastAsiaTheme="minorEastAsia"/>
              <w:noProof/>
              <w:lang w:eastAsia="de-DE"/>
            </w:rPr>
          </w:pPr>
          <w:hyperlink w:anchor="_Toc73710696" w:history="1">
            <w:r w:rsidR="005449D7" w:rsidRPr="00556559">
              <w:rPr>
                <w:rStyle w:val="Hyperlink"/>
                <w:noProof/>
              </w:rPr>
              <w:t>11.</w:t>
            </w:r>
            <w:r w:rsidR="005449D7">
              <w:rPr>
                <w:rFonts w:eastAsiaTheme="minorEastAsia"/>
                <w:noProof/>
                <w:lang w:eastAsia="de-DE"/>
              </w:rPr>
              <w:tab/>
            </w:r>
            <w:r w:rsidR="005449D7" w:rsidRPr="00556559">
              <w:rPr>
                <w:rStyle w:val="Hyperlink"/>
                <w:noProof/>
              </w:rPr>
              <w:t>Ist ein Antrag auf Ausfallabsicherung auch möglich, wenn eine Veranstaltung bereits abgesagt wurde oder undurchführbar ist?</w:t>
            </w:r>
            <w:r w:rsidR="005449D7">
              <w:rPr>
                <w:noProof/>
                <w:webHidden/>
              </w:rPr>
              <w:tab/>
            </w:r>
            <w:r w:rsidR="005449D7">
              <w:rPr>
                <w:noProof/>
                <w:webHidden/>
              </w:rPr>
              <w:fldChar w:fldCharType="begin"/>
            </w:r>
            <w:r w:rsidR="005449D7">
              <w:rPr>
                <w:noProof/>
                <w:webHidden/>
              </w:rPr>
              <w:instrText xml:space="preserve"> PAGEREF _Toc73710696 \h </w:instrText>
            </w:r>
            <w:r w:rsidR="005449D7">
              <w:rPr>
                <w:noProof/>
                <w:webHidden/>
              </w:rPr>
            </w:r>
            <w:r w:rsidR="005449D7">
              <w:rPr>
                <w:noProof/>
                <w:webHidden/>
              </w:rPr>
              <w:fldChar w:fldCharType="separate"/>
            </w:r>
            <w:r w:rsidR="005449D7">
              <w:rPr>
                <w:noProof/>
                <w:webHidden/>
              </w:rPr>
              <w:t>31</w:t>
            </w:r>
            <w:r w:rsidR="005449D7">
              <w:rPr>
                <w:noProof/>
                <w:webHidden/>
              </w:rPr>
              <w:fldChar w:fldCharType="end"/>
            </w:r>
          </w:hyperlink>
        </w:p>
        <w:p w14:paraId="570B4D2C" w14:textId="0DAE875F" w:rsidR="005449D7" w:rsidRDefault="00FF64D6">
          <w:pPr>
            <w:pStyle w:val="Verzeichnis3"/>
            <w:tabs>
              <w:tab w:val="left" w:pos="1100"/>
              <w:tab w:val="right" w:leader="dot" w:pos="9062"/>
            </w:tabs>
            <w:rPr>
              <w:rFonts w:eastAsiaTheme="minorEastAsia"/>
              <w:noProof/>
              <w:lang w:eastAsia="de-DE"/>
            </w:rPr>
          </w:pPr>
          <w:hyperlink w:anchor="_Toc73710697" w:history="1">
            <w:r w:rsidR="005449D7" w:rsidRPr="00556559">
              <w:rPr>
                <w:rStyle w:val="Hyperlink"/>
                <w:noProof/>
              </w:rPr>
              <w:t>12.</w:t>
            </w:r>
            <w:r w:rsidR="005449D7">
              <w:rPr>
                <w:rFonts w:eastAsiaTheme="minorEastAsia"/>
                <w:noProof/>
                <w:lang w:eastAsia="de-DE"/>
              </w:rPr>
              <w:tab/>
            </w:r>
            <w:r w:rsidR="005449D7" w:rsidRPr="00556559">
              <w:rPr>
                <w:rStyle w:val="Hyperlink"/>
                <w:noProof/>
              </w:rPr>
              <w:t>Bei Veranstaltungsabsagen in beiden Modulen gelten Schadensminimierungspflichten. Was genau beinhalten diese Pflichten?</w:t>
            </w:r>
            <w:r w:rsidR="005449D7">
              <w:rPr>
                <w:noProof/>
                <w:webHidden/>
              </w:rPr>
              <w:tab/>
            </w:r>
            <w:r w:rsidR="005449D7">
              <w:rPr>
                <w:noProof/>
                <w:webHidden/>
              </w:rPr>
              <w:fldChar w:fldCharType="begin"/>
            </w:r>
            <w:r w:rsidR="005449D7">
              <w:rPr>
                <w:noProof/>
                <w:webHidden/>
              </w:rPr>
              <w:instrText xml:space="preserve"> PAGEREF _Toc73710697 \h </w:instrText>
            </w:r>
            <w:r w:rsidR="005449D7">
              <w:rPr>
                <w:noProof/>
                <w:webHidden/>
              </w:rPr>
            </w:r>
            <w:r w:rsidR="005449D7">
              <w:rPr>
                <w:noProof/>
                <w:webHidden/>
              </w:rPr>
              <w:fldChar w:fldCharType="separate"/>
            </w:r>
            <w:r w:rsidR="005449D7">
              <w:rPr>
                <w:noProof/>
                <w:webHidden/>
              </w:rPr>
              <w:t>31</w:t>
            </w:r>
            <w:r w:rsidR="005449D7">
              <w:rPr>
                <w:noProof/>
                <w:webHidden/>
              </w:rPr>
              <w:fldChar w:fldCharType="end"/>
            </w:r>
          </w:hyperlink>
        </w:p>
        <w:p w14:paraId="679C7E01" w14:textId="2134FC91" w:rsidR="005449D7" w:rsidRDefault="00FF64D6">
          <w:pPr>
            <w:pStyle w:val="Verzeichnis1"/>
            <w:tabs>
              <w:tab w:val="right" w:leader="dot" w:pos="9062"/>
            </w:tabs>
            <w:rPr>
              <w:rFonts w:eastAsiaTheme="minorEastAsia"/>
              <w:noProof/>
              <w:lang w:eastAsia="de-DE"/>
            </w:rPr>
          </w:pPr>
          <w:hyperlink w:anchor="_Toc73710698" w:history="1">
            <w:r w:rsidR="005449D7" w:rsidRPr="00556559">
              <w:rPr>
                <w:rStyle w:val="Hyperlink"/>
                <w:noProof/>
              </w:rPr>
              <w:t>V. Welche Kosten sind im Rahmen des Sonderfonds für Kulturveranstaltungen förderfähig?</w:t>
            </w:r>
            <w:r w:rsidR="005449D7">
              <w:rPr>
                <w:noProof/>
                <w:webHidden/>
              </w:rPr>
              <w:tab/>
            </w:r>
            <w:r w:rsidR="005449D7">
              <w:rPr>
                <w:noProof/>
                <w:webHidden/>
              </w:rPr>
              <w:fldChar w:fldCharType="begin"/>
            </w:r>
            <w:r w:rsidR="005449D7">
              <w:rPr>
                <w:noProof/>
                <w:webHidden/>
              </w:rPr>
              <w:instrText xml:space="preserve"> PAGEREF _Toc73710698 \h </w:instrText>
            </w:r>
            <w:r w:rsidR="005449D7">
              <w:rPr>
                <w:noProof/>
                <w:webHidden/>
              </w:rPr>
            </w:r>
            <w:r w:rsidR="005449D7">
              <w:rPr>
                <w:noProof/>
                <w:webHidden/>
              </w:rPr>
              <w:fldChar w:fldCharType="separate"/>
            </w:r>
            <w:r w:rsidR="005449D7">
              <w:rPr>
                <w:noProof/>
                <w:webHidden/>
              </w:rPr>
              <w:t>32</w:t>
            </w:r>
            <w:r w:rsidR="005449D7">
              <w:rPr>
                <w:noProof/>
                <w:webHidden/>
              </w:rPr>
              <w:fldChar w:fldCharType="end"/>
            </w:r>
          </w:hyperlink>
        </w:p>
        <w:p w14:paraId="799AD137" w14:textId="1CE1AFB1" w:rsidR="005449D7" w:rsidRDefault="00FF64D6">
          <w:pPr>
            <w:pStyle w:val="Verzeichnis3"/>
            <w:tabs>
              <w:tab w:val="left" w:pos="880"/>
              <w:tab w:val="right" w:leader="dot" w:pos="9062"/>
            </w:tabs>
            <w:rPr>
              <w:rFonts w:eastAsiaTheme="minorEastAsia"/>
              <w:noProof/>
              <w:lang w:eastAsia="de-DE"/>
            </w:rPr>
          </w:pPr>
          <w:hyperlink w:anchor="_Toc73710699" w:history="1">
            <w:r w:rsidR="005449D7" w:rsidRPr="00556559">
              <w:rPr>
                <w:rStyle w:val="Hyperlink"/>
                <w:noProof/>
              </w:rPr>
              <w:t>1.</w:t>
            </w:r>
            <w:r w:rsidR="005449D7">
              <w:rPr>
                <w:rFonts w:eastAsiaTheme="minorEastAsia"/>
                <w:noProof/>
                <w:lang w:eastAsia="de-DE"/>
              </w:rPr>
              <w:tab/>
            </w:r>
            <w:r w:rsidR="005449D7" w:rsidRPr="00556559">
              <w:rPr>
                <w:rStyle w:val="Hyperlink"/>
                <w:noProof/>
              </w:rPr>
              <w:t>Liste der veranstaltungsbezogenen Förderfähigen Kosten</w:t>
            </w:r>
            <w:r w:rsidR="005449D7">
              <w:rPr>
                <w:noProof/>
                <w:webHidden/>
              </w:rPr>
              <w:tab/>
            </w:r>
            <w:r w:rsidR="005449D7">
              <w:rPr>
                <w:noProof/>
                <w:webHidden/>
              </w:rPr>
              <w:fldChar w:fldCharType="begin"/>
            </w:r>
            <w:r w:rsidR="005449D7">
              <w:rPr>
                <w:noProof/>
                <w:webHidden/>
              </w:rPr>
              <w:instrText xml:space="preserve"> PAGEREF _Toc73710699 \h </w:instrText>
            </w:r>
            <w:r w:rsidR="005449D7">
              <w:rPr>
                <w:noProof/>
                <w:webHidden/>
              </w:rPr>
            </w:r>
            <w:r w:rsidR="005449D7">
              <w:rPr>
                <w:noProof/>
                <w:webHidden/>
              </w:rPr>
              <w:fldChar w:fldCharType="separate"/>
            </w:r>
            <w:r w:rsidR="005449D7">
              <w:rPr>
                <w:noProof/>
                <w:webHidden/>
              </w:rPr>
              <w:t>32</w:t>
            </w:r>
            <w:r w:rsidR="005449D7">
              <w:rPr>
                <w:noProof/>
                <w:webHidden/>
              </w:rPr>
              <w:fldChar w:fldCharType="end"/>
            </w:r>
          </w:hyperlink>
        </w:p>
        <w:p w14:paraId="4359178D" w14:textId="0205BB48" w:rsidR="005449D7" w:rsidRDefault="00FF64D6">
          <w:pPr>
            <w:pStyle w:val="Verzeichnis3"/>
            <w:tabs>
              <w:tab w:val="left" w:pos="880"/>
              <w:tab w:val="right" w:leader="dot" w:pos="9062"/>
            </w:tabs>
            <w:rPr>
              <w:rFonts w:eastAsiaTheme="minorEastAsia"/>
              <w:noProof/>
              <w:lang w:eastAsia="de-DE"/>
            </w:rPr>
          </w:pPr>
          <w:hyperlink w:anchor="_Toc73710700" w:history="1">
            <w:r w:rsidR="005449D7" w:rsidRPr="00556559">
              <w:rPr>
                <w:rStyle w:val="Hyperlink"/>
                <w:noProof/>
              </w:rPr>
              <w:t>2.</w:t>
            </w:r>
            <w:r w:rsidR="005449D7">
              <w:rPr>
                <w:rFonts w:eastAsiaTheme="minorEastAsia"/>
                <w:noProof/>
                <w:lang w:eastAsia="de-DE"/>
              </w:rPr>
              <w:tab/>
            </w:r>
            <w:r w:rsidR="005449D7" w:rsidRPr="00556559">
              <w:rPr>
                <w:rStyle w:val="Hyperlink"/>
                <w:noProof/>
              </w:rPr>
              <w:t>Wie sind veranstaltungsbezogene Einnahmen zu berücksichtigen?</w:t>
            </w:r>
            <w:r w:rsidR="005449D7">
              <w:rPr>
                <w:noProof/>
                <w:webHidden/>
              </w:rPr>
              <w:tab/>
            </w:r>
            <w:r w:rsidR="005449D7">
              <w:rPr>
                <w:noProof/>
                <w:webHidden/>
              </w:rPr>
              <w:fldChar w:fldCharType="begin"/>
            </w:r>
            <w:r w:rsidR="005449D7">
              <w:rPr>
                <w:noProof/>
                <w:webHidden/>
              </w:rPr>
              <w:instrText xml:space="preserve"> PAGEREF _Toc73710700 \h </w:instrText>
            </w:r>
            <w:r w:rsidR="005449D7">
              <w:rPr>
                <w:noProof/>
                <w:webHidden/>
              </w:rPr>
            </w:r>
            <w:r w:rsidR="005449D7">
              <w:rPr>
                <w:noProof/>
                <w:webHidden/>
              </w:rPr>
              <w:fldChar w:fldCharType="separate"/>
            </w:r>
            <w:r w:rsidR="005449D7">
              <w:rPr>
                <w:noProof/>
                <w:webHidden/>
              </w:rPr>
              <w:t>33</w:t>
            </w:r>
            <w:r w:rsidR="005449D7">
              <w:rPr>
                <w:noProof/>
                <w:webHidden/>
              </w:rPr>
              <w:fldChar w:fldCharType="end"/>
            </w:r>
          </w:hyperlink>
        </w:p>
        <w:p w14:paraId="4BE95DB4" w14:textId="6B8220AB" w:rsidR="005449D7" w:rsidRDefault="00FF64D6">
          <w:pPr>
            <w:pStyle w:val="Verzeichnis3"/>
            <w:tabs>
              <w:tab w:val="left" w:pos="880"/>
              <w:tab w:val="right" w:leader="dot" w:pos="9062"/>
            </w:tabs>
            <w:rPr>
              <w:rFonts w:eastAsiaTheme="minorEastAsia"/>
              <w:noProof/>
              <w:lang w:eastAsia="de-DE"/>
            </w:rPr>
          </w:pPr>
          <w:hyperlink w:anchor="_Toc73710701" w:history="1">
            <w:r w:rsidR="005449D7" w:rsidRPr="00556559">
              <w:rPr>
                <w:rStyle w:val="Hyperlink"/>
                <w:noProof/>
              </w:rPr>
              <w:t>3.</w:t>
            </w:r>
            <w:r w:rsidR="005449D7">
              <w:rPr>
                <w:rFonts w:eastAsiaTheme="minorEastAsia"/>
                <w:noProof/>
                <w:lang w:eastAsia="de-DE"/>
              </w:rPr>
              <w:tab/>
            </w:r>
            <w:r w:rsidR="005449D7" w:rsidRPr="00556559">
              <w:rPr>
                <w:rStyle w:val="Hyperlink"/>
                <w:noProof/>
              </w:rPr>
              <w:t>Welche Regelungen bestehen für Ausfallhonorare?</w:t>
            </w:r>
            <w:r w:rsidR="005449D7">
              <w:rPr>
                <w:noProof/>
                <w:webHidden/>
              </w:rPr>
              <w:tab/>
            </w:r>
            <w:r w:rsidR="005449D7">
              <w:rPr>
                <w:noProof/>
                <w:webHidden/>
              </w:rPr>
              <w:fldChar w:fldCharType="begin"/>
            </w:r>
            <w:r w:rsidR="005449D7">
              <w:rPr>
                <w:noProof/>
                <w:webHidden/>
              </w:rPr>
              <w:instrText xml:space="preserve"> PAGEREF _Toc73710701 \h </w:instrText>
            </w:r>
            <w:r w:rsidR="005449D7">
              <w:rPr>
                <w:noProof/>
                <w:webHidden/>
              </w:rPr>
            </w:r>
            <w:r w:rsidR="005449D7">
              <w:rPr>
                <w:noProof/>
                <w:webHidden/>
              </w:rPr>
              <w:fldChar w:fldCharType="separate"/>
            </w:r>
            <w:r w:rsidR="005449D7">
              <w:rPr>
                <w:noProof/>
                <w:webHidden/>
              </w:rPr>
              <w:t>33</w:t>
            </w:r>
            <w:r w:rsidR="005449D7">
              <w:rPr>
                <w:noProof/>
                <w:webHidden/>
              </w:rPr>
              <w:fldChar w:fldCharType="end"/>
            </w:r>
          </w:hyperlink>
        </w:p>
        <w:p w14:paraId="7ABA2BB4" w14:textId="2AE0B223" w:rsidR="00BE4B0B" w:rsidRPr="001B0B3B" w:rsidRDefault="00BE4B0B">
          <w:r w:rsidRPr="001B0B3B">
            <w:rPr>
              <w:b/>
              <w:bCs/>
            </w:rPr>
            <w:fldChar w:fldCharType="end"/>
          </w:r>
        </w:p>
      </w:sdtContent>
    </w:sdt>
    <w:p w14:paraId="7ABA2BB5" w14:textId="5EDFCC32" w:rsidR="00BE4B0B" w:rsidRPr="003E1354" w:rsidRDefault="00BE4B0B" w:rsidP="00BE4B0B">
      <w:pPr>
        <w:pStyle w:val="berschrift1"/>
      </w:pPr>
      <w:bookmarkStart w:id="0" w:name="_Toc70503994"/>
      <w:bookmarkStart w:id="1" w:name="_Toc72168343"/>
      <w:bookmarkStart w:id="2" w:name="_Toc72168490"/>
      <w:bookmarkStart w:id="3" w:name="_Toc72242981"/>
      <w:bookmarkStart w:id="4" w:name="_Toc73092498"/>
      <w:bookmarkStart w:id="5" w:name="_Toc73710639"/>
      <w:r w:rsidRPr="003E1354">
        <w:t xml:space="preserve">I. </w:t>
      </w:r>
      <w:bookmarkEnd w:id="0"/>
      <w:r w:rsidR="009A6BA5" w:rsidRPr="003E1354">
        <w:t>Allgemeine Fragen</w:t>
      </w:r>
      <w:bookmarkEnd w:id="1"/>
      <w:bookmarkEnd w:id="2"/>
      <w:bookmarkEnd w:id="3"/>
      <w:bookmarkEnd w:id="4"/>
      <w:bookmarkEnd w:id="5"/>
    </w:p>
    <w:p w14:paraId="7ABA2BB6" w14:textId="77777777" w:rsidR="00BE4B0B" w:rsidRPr="003E1354" w:rsidRDefault="00BE4B0B" w:rsidP="00BE4B0B"/>
    <w:p w14:paraId="263E60D1" w14:textId="77777777" w:rsidR="00C34074" w:rsidRPr="003E1354" w:rsidRDefault="00C34074" w:rsidP="00BE4B0B"/>
    <w:p w14:paraId="414455F6" w14:textId="7C90CB43" w:rsidR="00F253A3" w:rsidRPr="003E1354" w:rsidRDefault="00F253A3" w:rsidP="005961C3">
      <w:pPr>
        <w:pStyle w:val="berschrift3"/>
        <w:numPr>
          <w:ilvl w:val="0"/>
          <w:numId w:val="4"/>
        </w:numPr>
      </w:pPr>
      <w:bookmarkStart w:id="6" w:name="_Toc72242982"/>
      <w:bookmarkStart w:id="7" w:name="_Toc73092499"/>
      <w:bookmarkStart w:id="8" w:name="_Toc73710640"/>
      <w:bookmarkStart w:id="9" w:name="_Toc70503996"/>
      <w:bookmarkStart w:id="10" w:name="_Toc72168345"/>
      <w:bookmarkStart w:id="11" w:name="_Toc72168492"/>
      <w:r w:rsidRPr="003E1354">
        <w:t>Wie funktioniert der Sonderfonds für Kulturveranstaltungen und wie fördert der Sonderfonds Kulturveranstaltungen? Was sind die zentralen Antragsbedingungen?</w:t>
      </w:r>
      <w:bookmarkEnd w:id="6"/>
      <w:bookmarkEnd w:id="7"/>
      <w:bookmarkEnd w:id="8"/>
    </w:p>
    <w:p w14:paraId="59D2C425" w14:textId="602A744D" w:rsidR="00F253A3" w:rsidRPr="003E1354" w:rsidRDefault="00F253A3" w:rsidP="00F253A3"/>
    <w:p w14:paraId="6D95B565" w14:textId="35272CDC" w:rsidR="00F02A60" w:rsidRPr="003E1354" w:rsidRDefault="00F97588" w:rsidP="00F253A3">
      <w:bookmarkStart w:id="12" w:name="Allgemeine_Erklärung"/>
      <w:r w:rsidRPr="003E1354">
        <w:t>Der Sonderfonds unterstützt Kulturveranstaltungen mit zwei Modulen</w:t>
      </w:r>
      <w:bookmarkEnd w:id="12"/>
      <w:r w:rsidRPr="003E1354">
        <w:t>: die Wirtschaftlichkeitshilfe für kleinere Veranstaltungen bis maximal 2</w:t>
      </w:r>
      <w:r w:rsidR="00961089" w:rsidRPr="003E1354">
        <w:t>.</w:t>
      </w:r>
      <w:r w:rsidRPr="003E1354">
        <w:t>000 möglichen Teilnehmern (siehe Link zur Website) und die Ausfallabsicherung für größere Veranstaltungen mit mehr als 2</w:t>
      </w:r>
      <w:r w:rsidR="00961089" w:rsidRPr="003E1354">
        <w:t>.</w:t>
      </w:r>
      <w:r w:rsidRPr="003E1354">
        <w:t>000 möglichen Teilnehmern (siehe Link zur Website).</w:t>
      </w:r>
      <w:r w:rsidR="00F02A60" w:rsidRPr="003E1354">
        <w:t xml:space="preserve"> </w:t>
      </w:r>
    </w:p>
    <w:p w14:paraId="6EDCB90A" w14:textId="0B02C107" w:rsidR="00F02A60" w:rsidRPr="003E1354" w:rsidRDefault="00F02A60" w:rsidP="00F253A3">
      <w:r w:rsidRPr="003E1354">
        <w:t xml:space="preserve">Der Sonderfonds für Kulturveranstaltungen startet gestaffelt: </w:t>
      </w:r>
    </w:p>
    <w:p w14:paraId="03B3D588" w14:textId="0665D85B" w:rsidR="00F02A60" w:rsidRPr="001B0B3B" w:rsidRDefault="00AB3ABD" w:rsidP="00FC7D96">
      <w:pPr>
        <w:pStyle w:val="Listenabsatz"/>
        <w:numPr>
          <w:ilvl w:val="0"/>
          <w:numId w:val="111"/>
        </w:numPr>
      </w:pPr>
      <w:r w:rsidRPr="003E1354">
        <w:rPr>
          <w:b/>
        </w:rPr>
        <w:t>a</w:t>
      </w:r>
      <w:r w:rsidR="00F02A60" w:rsidRPr="00FC7D96">
        <w:rPr>
          <w:b/>
        </w:rPr>
        <w:t xml:space="preserve">b </w:t>
      </w:r>
      <w:r w:rsidR="004B330B" w:rsidRPr="001B0B3B">
        <w:rPr>
          <w:b/>
        </w:rPr>
        <w:t xml:space="preserve">1. </w:t>
      </w:r>
      <w:r w:rsidR="00F02A60" w:rsidRPr="00FC7D96">
        <w:rPr>
          <w:b/>
        </w:rPr>
        <w:t>Juli</w:t>
      </w:r>
      <w:r w:rsidR="00234AE5" w:rsidRPr="001B0B3B">
        <w:rPr>
          <w:b/>
        </w:rPr>
        <w:t xml:space="preserve"> bis 31. Juli 2021</w:t>
      </w:r>
      <w:r w:rsidR="00F02A60" w:rsidRPr="00FC7D96">
        <w:rPr>
          <w:b/>
        </w:rPr>
        <w:t>:</w:t>
      </w:r>
      <w:r w:rsidR="00F02A60" w:rsidRPr="001B0B3B">
        <w:t xml:space="preserve"> </w:t>
      </w:r>
      <w:r w:rsidR="00F02A60" w:rsidRPr="00FC7D96">
        <w:rPr>
          <w:b/>
        </w:rPr>
        <w:t>Wirtschaftlichkeitshilfe</w:t>
      </w:r>
      <w:r w:rsidR="00F02A60" w:rsidRPr="001B0B3B">
        <w:t xml:space="preserve"> für Veranstaltungen mit </w:t>
      </w:r>
      <w:r w:rsidR="00F02A60" w:rsidRPr="00FC7D96">
        <w:rPr>
          <w:b/>
        </w:rPr>
        <w:t>bis zu 500 möglichen</w:t>
      </w:r>
      <w:r w:rsidR="00F02A60" w:rsidRPr="001B0B3B">
        <w:t xml:space="preserve"> </w:t>
      </w:r>
      <w:r w:rsidR="00F02A60" w:rsidRPr="00FC7D96">
        <w:rPr>
          <w:b/>
        </w:rPr>
        <w:t>Teilnehmern</w:t>
      </w:r>
    </w:p>
    <w:p w14:paraId="263E16BB" w14:textId="6F87DF55" w:rsidR="00F02A60" w:rsidRPr="001B0B3B" w:rsidRDefault="00AB3ABD" w:rsidP="00FC7D96">
      <w:pPr>
        <w:pStyle w:val="Listenabsatz"/>
        <w:numPr>
          <w:ilvl w:val="0"/>
          <w:numId w:val="111"/>
        </w:numPr>
      </w:pPr>
      <w:r w:rsidRPr="003E1354">
        <w:rPr>
          <w:b/>
        </w:rPr>
        <w:t>a</w:t>
      </w:r>
      <w:r w:rsidR="00F02A60" w:rsidRPr="00FC7D96">
        <w:rPr>
          <w:b/>
        </w:rPr>
        <w:t xml:space="preserve">b </w:t>
      </w:r>
      <w:r w:rsidR="004B330B" w:rsidRPr="001B0B3B">
        <w:rPr>
          <w:b/>
        </w:rPr>
        <w:t xml:space="preserve">1. </w:t>
      </w:r>
      <w:r w:rsidR="00F02A60" w:rsidRPr="00FC7D96">
        <w:rPr>
          <w:b/>
        </w:rPr>
        <w:t>August</w:t>
      </w:r>
      <w:r w:rsidR="00234AE5" w:rsidRPr="001B0B3B">
        <w:rPr>
          <w:b/>
        </w:rPr>
        <w:t xml:space="preserve"> 2021</w:t>
      </w:r>
      <w:r w:rsidR="00F02A60" w:rsidRPr="00FC7D96">
        <w:rPr>
          <w:b/>
        </w:rPr>
        <w:t>: Wirtschaftlichkeitshilfe</w:t>
      </w:r>
      <w:r w:rsidR="00F02A60" w:rsidRPr="001B0B3B">
        <w:t xml:space="preserve"> für Veranstaltungen mit </w:t>
      </w:r>
      <w:r w:rsidR="00F02A60" w:rsidRPr="00FC7D96">
        <w:rPr>
          <w:b/>
        </w:rPr>
        <w:t>bis zu 2.000 möglichen Teilnehmern</w:t>
      </w:r>
    </w:p>
    <w:p w14:paraId="322E1153" w14:textId="1A4A6B19" w:rsidR="00F02A60" w:rsidRPr="001B0B3B" w:rsidRDefault="00AB3ABD" w:rsidP="00FC7D96">
      <w:pPr>
        <w:pStyle w:val="Listenabsatz"/>
        <w:numPr>
          <w:ilvl w:val="0"/>
          <w:numId w:val="111"/>
        </w:numPr>
      </w:pPr>
      <w:r w:rsidRPr="00FC7D96">
        <w:rPr>
          <w:b/>
        </w:rPr>
        <w:t>a</w:t>
      </w:r>
      <w:r w:rsidR="00F02A60" w:rsidRPr="00FC7D96">
        <w:rPr>
          <w:b/>
        </w:rPr>
        <w:t xml:space="preserve">b </w:t>
      </w:r>
      <w:r w:rsidR="004B330B" w:rsidRPr="001B0B3B">
        <w:rPr>
          <w:b/>
        </w:rPr>
        <w:t xml:space="preserve">1. </w:t>
      </w:r>
      <w:r w:rsidR="00F02A60" w:rsidRPr="00FC7D96">
        <w:rPr>
          <w:b/>
        </w:rPr>
        <w:t>September</w:t>
      </w:r>
      <w:r w:rsidR="00234AE5" w:rsidRPr="001B0B3B">
        <w:rPr>
          <w:b/>
        </w:rPr>
        <w:t xml:space="preserve"> 2021</w:t>
      </w:r>
      <w:r w:rsidR="00F02A60" w:rsidRPr="003E1354">
        <w:t xml:space="preserve">: </w:t>
      </w:r>
      <w:r w:rsidR="00F02A60" w:rsidRPr="00FC7D96">
        <w:rPr>
          <w:b/>
        </w:rPr>
        <w:t>Ausfallabsicherung</w:t>
      </w:r>
      <w:r w:rsidR="00F02A60" w:rsidRPr="001B0B3B">
        <w:t xml:space="preserve"> für Veranstaltungen mit </w:t>
      </w:r>
      <w:r w:rsidR="00F02A60" w:rsidRPr="00FC7D96">
        <w:rPr>
          <w:b/>
        </w:rPr>
        <w:t>mehr als 2.000 möglichen Teilnehmern</w:t>
      </w:r>
    </w:p>
    <w:p w14:paraId="15B653FB" w14:textId="470705F0" w:rsidR="00F253A3" w:rsidRPr="003E1354" w:rsidRDefault="00F253A3" w:rsidP="00B87923">
      <w:r w:rsidRPr="003E1354">
        <w:t>Es ist zwingend notwendig, dass Veranstaltungen vor ihrer (geplanten) Durchführung auf der IT-</w:t>
      </w:r>
      <w:r w:rsidR="00F86B3D">
        <w:t xml:space="preserve">Plattform </w:t>
      </w:r>
      <w:r w:rsidRPr="003E1354">
        <w:t>registriert werden. Die Antragstellung erfolgt nach Durchführung (oder Absage) der Veranstaltung.</w:t>
      </w:r>
    </w:p>
    <w:p w14:paraId="0EC0787D" w14:textId="50641E73" w:rsidR="00F253A3" w:rsidRPr="003E1354" w:rsidRDefault="00F253A3" w:rsidP="00B87923">
      <w:r w:rsidRPr="003E1354">
        <w:lastRenderedPageBreak/>
        <w:t xml:space="preserve">Die </w:t>
      </w:r>
      <w:r w:rsidRPr="003E1354">
        <w:rPr>
          <w:b/>
        </w:rPr>
        <w:t>Wirtschaftlichkeitshilfe</w:t>
      </w:r>
      <w:r w:rsidRPr="003E1354">
        <w:t xml:space="preserve"> unterstützt Veranstaltungen, die nur mit (</w:t>
      </w:r>
      <w:r w:rsidR="00F76B9E" w:rsidRPr="003E1354">
        <w:t>C</w:t>
      </w:r>
      <w:r w:rsidRPr="003E1354">
        <w:t xml:space="preserve">orona-bedingt um mindestens 20%) verminderter Kapazität (und </w:t>
      </w:r>
      <w:r w:rsidR="006415F5" w:rsidRPr="003E1354">
        <w:t xml:space="preserve">im </w:t>
      </w:r>
      <w:r w:rsidR="004B330B" w:rsidRPr="003E1354">
        <w:t>Zeitraum</w:t>
      </w:r>
      <w:r w:rsidR="006415F5" w:rsidRPr="003E1354">
        <w:t xml:space="preserve"> </w:t>
      </w:r>
      <w:r w:rsidR="004B330B" w:rsidRPr="003E1354">
        <w:t>01.07.</w:t>
      </w:r>
      <w:r w:rsidR="006415F5" w:rsidRPr="003E1354">
        <w:t>2021</w:t>
      </w:r>
      <w:r w:rsidR="004B330B" w:rsidRPr="003E1354">
        <w:t xml:space="preserve"> bis 31.07.</w:t>
      </w:r>
      <w:r w:rsidR="006415F5" w:rsidRPr="003E1354">
        <w:t xml:space="preserve">2021 mit </w:t>
      </w:r>
      <w:r w:rsidRPr="003E1354">
        <w:t xml:space="preserve">maximal </w:t>
      </w:r>
      <w:r w:rsidR="00A13493" w:rsidRPr="003E1354">
        <w:t xml:space="preserve">500 </w:t>
      </w:r>
      <w:r w:rsidR="006415F5" w:rsidRPr="003E1354">
        <w:t xml:space="preserve">bzw. ab </w:t>
      </w:r>
      <w:r w:rsidR="00234AE5" w:rsidRPr="003E1354">
        <w:t>01.08.2021</w:t>
      </w:r>
      <w:r w:rsidR="006415F5" w:rsidRPr="003E1354">
        <w:t xml:space="preserve"> mit </w:t>
      </w:r>
      <w:r w:rsidRPr="003E1354">
        <w:t>maximal 2.000 möglichen Teilnehmern) durchgeführt werden können. Die Förderung funktioniert wie folgt:</w:t>
      </w:r>
    </w:p>
    <w:p w14:paraId="08DAFEA6" w14:textId="3281CCC4" w:rsidR="00F253A3" w:rsidRPr="003E1354" w:rsidRDefault="00F253A3" w:rsidP="00B87923">
      <w:pPr>
        <w:pStyle w:val="Listenabsatz"/>
        <w:numPr>
          <w:ilvl w:val="0"/>
          <w:numId w:val="73"/>
        </w:numPr>
      </w:pPr>
      <w:r w:rsidRPr="003E1354">
        <w:rPr>
          <w:b/>
        </w:rPr>
        <w:t>Vor der Veranstaltung:</w:t>
      </w:r>
      <w:r w:rsidRPr="003E1354">
        <w:t xml:space="preserve"> Registrierung auf der IT-Plattform.</w:t>
      </w:r>
    </w:p>
    <w:p w14:paraId="5467D25D" w14:textId="07E0D317" w:rsidR="00F253A3" w:rsidRPr="003E1354" w:rsidRDefault="00F253A3" w:rsidP="00B87923">
      <w:pPr>
        <w:pStyle w:val="Listenabsatz"/>
        <w:numPr>
          <w:ilvl w:val="1"/>
          <w:numId w:val="73"/>
        </w:numPr>
      </w:pPr>
      <w:r w:rsidRPr="003E1354">
        <w:t xml:space="preserve">Hierbei Nachweis über die Corona-bedingte Einschränkungen der möglichen Teilnehmerzahl (anhand </w:t>
      </w:r>
      <w:hyperlink w:anchor="Hygienekonzept" w:history="1">
        <w:r w:rsidRPr="003E1354">
          <w:rPr>
            <w:rStyle w:val="Hyperlink"/>
          </w:rPr>
          <w:t>geeigneter Unterlagen</w:t>
        </w:r>
      </w:hyperlink>
      <w:r w:rsidRPr="001B0B3B">
        <w:t xml:space="preserve">). </w:t>
      </w:r>
    </w:p>
    <w:p w14:paraId="2DFE0C22" w14:textId="3BD6B8F0" w:rsidR="00F253A3" w:rsidRDefault="00F253A3" w:rsidP="00B87923">
      <w:pPr>
        <w:pStyle w:val="Listenabsatz"/>
        <w:numPr>
          <w:ilvl w:val="1"/>
          <w:numId w:val="73"/>
        </w:numPr>
      </w:pPr>
      <w:r w:rsidRPr="003E1354">
        <w:t>Optional: Hochladen einer Kostenkalkulation, sofern die Veranstaltung über eine Ausfallabsicherung abgesichert werden soll.</w:t>
      </w:r>
    </w:p>
    <w:p w14:paraId="06243FBC" w14:textId="77777777" w:rsidR="00F253A3" w:rsidRPr="003E1354" w:rsidRDefault="00F253A3" w:rsidP="00B87923">
      <w:pPr>
        <w:ind w:firstLine="360"/>
      </w:pPr>
      <w:r w:rsidRPr="003E1354">
        <w:t>Sofern die Veranstaltung durchgeführt werden kann:</w:t>
      </w:r>
    </w:p>
    <w:p w14:paraId="119111D6" w14:textId="6331E2D8" w:rsidR="00691F49" w:rsidRPr="003E1354" w:rsidRDefault="00F253A3" w:rsidP="00691F49">
      <w:pPr>
        <w:pStyle w:val="Listenabsatz"/>
        <w:numPr>
          <w:ilvl w:val="0"/>
          <w:numId w:val="73"/>
        </w:numPr>
      </w:pPr>
      <w:r w:rsidRPr="003E1354">
        <w:rPr>
          <w:b/>
        </w:rPr>
        <w:t>Nach Durchführung der Veranstaltung:</w:t>
      </w:r>
      <w:r w:rsidRPr="003E1354">
        <w:t xml:space="preserve"> Beantragung über die IT-Plattform</w:t>
      </w:r>
      <w:r w:rsidR="00691F49">
        <w:t xml:space="preserve"> (und Verifizierung der Identität durch ELSTER-Zertifikat)</w:t>
      </w:r>
    </w:p>
    <w:p w14:paraId="1E894973" w14:textId="77777777" w:rsidR="00F253A3" w:rsidRPr="003E1354" w:rsidRDefault="00F253A3" w:rsidP="00B87923">
      <w:pPr>
        <w:pStyle w:val="Listenabsatz"/>
        <w:numPr>
          <w:ilvl w:val="1"/>
          <w:numId w:val="73"/>
        </w:numPr>
      </w:pPr>
      <w:r w:rsidRPr="003E1354">
        <w:t xml:space="preserve">Angabe und Nachweis anhand geeigneter Unterlagen: </w:t>
      </w:r>
    </w:p>
    <w:p w14:paraId="13D3936D" w14:textId="77777777" w:rsidR="00F253A3" w:rsidRPr="003E1354" w:rsidRDefault="00F253A3" w:rsidP="00B87923">
      <w:pPr>
        <w:pStyle w:val="Listenabsatz"/>
        <w:numPr>
          <w:ilvl w:val="2"/>
          <w:numId w:val="73"/>
        </w:numPr>
      </w:pPr>
      <w:r w:rsidRPr="003E1354">
        <w:t xml:space="preserve">tatsächliche Teilnehmerzahl, </w:t>
      </w:r>
    </w:p>
    <w:p w14:paraId="36CB7D7D" w14:textId="77777777" w:rsidR="00F253A3" w:rsidRPr="003E1354" w:rsidRDefault="00F253A3" w:rsidP="00B87923">
      <w:pPr>
        <w:pStyle w:val="Listenabsatz"/>
        <w:numPr>
          <w:ilvl w:val="2"/>
          <w:numId w:val="73"/>
        </w:numPr>
      </w:pPr>
      <w:r w:rsidRPr="003E1354">
        <w:t xml:space="preserve">tatsächlich maximal mögliche Teilnehmerzahl zum Zeitpunkt der Veranstaltung (unter Corona-bedingten Einschränkungen), </w:t>
      </w:r>
    </w:p>
    <w:p w14:paraId="3799E36D" w14:textId="77777777" w:rsidR="00F253A3" w:rsidRPr="003E1354" w:rsidRDefault="00F253A3" w:rsidP="00B87923">
      <w:pPr>
        <w:pStyle w:val="Listenabsatz"/>
        <w:numPr>
          <w:ilvl w:val="2"/>
          <w:numId w:val="73"/>
        </w:numPr>
      </w:pPr>
      <w:r w:rsidRPr="003E1354">
        <w:t>hypothetisch maximal mögliche Teilnehmerzahl (ohne Corona-bedingte Einschränkungen)</w:t>
      </w:r>
    </w:p>
    <w:p w14:paraId="25B69D39" w14:textId="6F0771BE" w:rsidR="00F253A3" w:rsidRPr="003E1354" w:rsidRDefault="00F253A3" w:rsidP="00B87923">
      <w:pPr>
        <w:pStyle w:val="Listenabsatz"/>
        <w:numPr>
          <w:ilvl w:val="1"/>
          <w:numId w:val="73"/>
        </w:numPr>
      </w:pPr>
      <w:r w:rsidRPr="003E1354">
        <w:t xml:space="preserve">Nachweis der tatsächlich erzielten </w:t>
      </w:r>
      <w:r w:rsidR="006D39EE" w:rsidRPr="003E1354">
        <w:t>Netto-</w:t>
      </w:r>
      <w:r w:rsidRPr="003E1354">
        <w:t>Ticketeinnahmen</w:t>
      </w:r>
      <w:r w:rsidR="00031D1F">
        <w:t xml:space="preserve"> </w:t>
      </w:r>
      <w:r w:rsidR="006D39EE" w:rsidRPr="003E1354">
        <w:t>(und sonstigen veranstaltung</w:t>
      </w:r>
      <w:r w:rsidR="006E026B" w:rsidRPr="003E1354">
        <w:t>s</w:t>
      </w:r>
      <w:r w:rsidR="006D39EE" w:rsidRPr="003E1354">
        <w:t>bezogenen Einnahmen)</w:t>
      </w:r>
    </w:p>
    <w:p w14:paraId="4051F50E" w14:textId="7D587239" w:rsidR="00C26E38" w:rsidRPr="003E1354" w:rsidRDefault="00F253A3" w:rsidP="00691F49">
      <w:pPr>
        <w:pStyle w:val="Listenabsatz"/>
        <w:numPr>
          <w:ilvl w:val="1"/>
          <w:numId w:val="73"/>
        </w:numPr>
      </w:pPr>
      <w:r w:rsidRPr="003E1354">
        <w:t>Nachweis über die tatsächlichen Kosten der Veranstaltung</w:t>
      </w:r>
    </w:p>
    <w:p w14:paraId="2CD90A43" w14:textId="77777777" w:rsidR="00F253A3" w:rsidRPr="003E1354" w:rsidRDefault="00F253A3" w:rsidP="00B87923">
      <w:pPr>
        <w:pStyle w:val="Listenabsatz"/>
        <w:numPr>
          <w:ilvl w:val="0"/>
          <w:numId w:val="73"/>
        </w:numPr>
        <w:rPr>
          <w:b/>
        </w:rPr>
      </w:pPr>
      <w:r w:rsidRPr="003E1354">
        <w:rPr>
          <w:b/>
        </w:rPr>
        <w:t>Berechnung der Förderhöchstsumme und Auszahlung:</w:t>
      </w:r>
    </w:p>
    <w:p w14:paraId="1D6B72DA" w14:textId="77777777" w:rsidR="00F253A3" w:rsidRPr="003E1354" w:rsidRDefault="00F253A3" w:rsidP="00B87923">
      <w:pPr>
        <w:pStyle w:val="Listenabsatz"/>
        <w:numPr>
          <w:ilvl w:val="1"/>
          <w:numId w:val="73"/>
        </w:numPr>
      </w:pPr>
      <w:r w:rsidRPr="003E1354">
        <w:t>bei Corona-bedingter Einschränkung der Teilnehmerzahl von mindestens 20% und maximal 75%: Förderung in Höhe der Ticketeinnahmen, maximal bis zum Erreichen der Förderhöchstgrenze</w:t>
      </w:r>
    </w:p>
    <w:p w14:paraId="3E21C5C0" w14:textId="77777777" w:rsidR="00F253A3" w:rsidRPr="003E1354" w:rsidRDefault="00F253A3" w:rsidP="00B87923">
      <w:pPr>
        <w:pStyle w:val="Listenabsatz"/>
        <w:numPr>
          <w:ilvl w:val="1"/>
          <w:numId w:val="73"/>
        </w:numPr>
      </w:pPr>
      <w:r w:rsidRPr="003E1354">
        <w:t>bei Corona-bedingter Einschränkung der Teilnehmerzahl von mehr als 75%: Förderung in Höhe der doppelten Ticketeinnahmen, maximal bis zum Erreichen der Förderhöchstgrenze</w:t>
      </w:r>
    </w:p>
    <w:p w14:paraId="47EF6228" w14:textId="4522E5C6" w:rsidR="00AB7341" w:rsidRPr="00C43A21" w:rsidRDefault="00F253A3" w:rsidP="00C43A21">
      <w:pPr>
        <w:pStyle w:val="Listenabsatz"/>
        <w:numPr>
          <w:ilvl w:val="1"/>
          <w:numId w:val="73"/>
        </w:numPr>
      </w:pPr>
      <w:r w:rsidRPr="003E1354">
        <w:t xml:space="preserve">Förderhöchstgrenze: </w:t>
      </w:r>
      <w:r w:rsidRPr="003E1354">
        <w:rPr>
          <w:rFonts w:cstheme="minorHAnsi"/>
        </w:rPr>
        <w:t xml:space="preserve">Die Förderung der Wirtschaftlichkeitshilfe ist maximal die Finanzierungslücke zwischen veranstaltungsbezogenen Kosten (zuzüglich einer </w:t>
      </w:r>
      <w:r w:rsidR="003675DC" w:rsidRPr="003675DC">
        <w:rPr>
          <w:rFonts w:cstheme="minorHAnsi"/>
        </w:rPr>
        <w:t>Durchführungspauschale</w:t>
      </w:r>
      <w:r w:rsidR="003675DC">
        <w:rPr>
          <w:rFonts w:cstheme="minorHAnsi"/>
        </w:rPr>
        <w:t xml:space="preserve"> </w:t>
      </w:r>
      <w:r w:rsidRPr="003E1354">
        <w:rPr>
          <w:rFonts w:cstheme="minorHAnsi"/>
        </w:rPr>
        <w:t>von 10 Prozent dieser Kosten) und den erzielten Einnahmen.</w:t>
      </w:r>
      <w:r w:rsidR="00AB7341">
        <w:rPr>
          <w:rFonts w:cstheme="minorHAnsi"/>
        </w:rPr>
        <w:t xml:space="preserve"> </w:t>
      </w:r>
    </w:p>
    <w:p w14:paraId="21ADE9F2" w14:textId="5AE03886" w:rsidR="00AB7341" w:rsidRPr="0079729E" w:rsidRDefault="00AB7341" w:rsidP="006961C0">
      <w:pPr>
        <w:pStyle w:val="Listenabsatz"/>
        <w:ind w:left="1440"/>
      </w:pPr>
      <w:r w:rsidRPr="00C43A21">
        <w:rPr>
          <w:rFonts w:cstheme="minorHAnsi"/>
        </w:rPr>
        <w:t>Darüber hinaus gelten</w:t>
      </w:r>
      <w:r w:rsidR="005C2BB6">
        <w:rPr>
          <w:rFonts w:cstheme="minorHAnsi"/>
        </w:rPr>
        <w:t xml:space="preserve"> folgende</w:t>
      </w:r>
      <w:r w:rsidRPr="00C43A21">
        <w:rPr>
          <w:rFonts w:cstheme="minorHAnsi"/>
        </w:rPr>
        <w:t xml:space="preserve"> Förderh</w:t>
      </w:r>
      <w:r w:rsidRPr="00A95C2F">
        <w:rPr>
          <w:rFonts w:cstheme="minorHAnsi"/>
        </w:rPr>
        <w:t>öchstgrenze</w:t>
      </w:r>
      <w:r w:rsidRPr="0079729E">
        <w:rPr>
          <w:rFonts w:cstheme="minorHAnsi"/>
        </w:rPr>
        <w:t>n.</w:t>
      </w:r>
    </w:p>
    <w:p w14:paraId="67A05D5E" w14:textId="6CE31166" w:rsidR="00AB7341" w:rsidRPr="002F675D" w:rsidRDefault="00AB7341" w:rsidP="006961C0">
      <w:pPr>
        <w:pStyle w:val="Listenabsatz"/>
        <w:numPr>
          <w:ilvl w:val="2"/>
          <w:numId w:val="73"/>
        </w:numPr>
      </w:pPr>
      <w:r w:rsidRPr="0079729E">
        <w:rPr>
          <w:rFonts w:cstheme="minorHAnsi"/>
        </w:rPr>
        <w:t xml:space="preserve">Wirtschaftlichkeitshilfe </w:t>
      </w:r>
      <w:r>
        <w:rPr>
          <w:rFonts w:cstheme="minorHAnsi"/>
        </w:rPr>
        <w:t xml:space="preserve">für Veranstaltungen mit bis zu 500/2.000 möglichen Teilnehmern </w:t>
      </w:r>
      <w:r w:rsidRPr="00C43A21">
        <w:rPr>
          <w:rFonts w:cstheme="minorHAnsi"/>
        </w:rPr>
        <w:t xml:space="preserve">(siehe </w:t>
      </w:r>
      <w:hyperlink w:anchor="_Übersicht:_Wie_funktioniert" w:history="1">
        <w:r w:rsidRPr="00C43A21">
          <w:rPr>
            <w:rStyle w:val="Hyperlink"/>
            <w:rFonts w:cstheme="minorHAnsi"/>
          </w:rPr>
          <w:t>hier</w:t>
        </w:r>
      </w:hyperlink>
      <w:r w:rsidRPr="00C43A21">
        <w:rPr>
          <w:rFonts w:cstheme="minorHAnsi"/>
        </w:rPr>
        <w:t xml:space="preserve">): </w:t>
      </w:r>
      <w:r w:rsidRPr="00A95C2F">
        <w:rPr>
          <w:rFonts w:cstheme="minorHAnsi"/>
        </w:rPr>
        <w:t>100.000 E</w:t>
      </w:r>
      <w:r w:rsidRPr="0079729E">
        <w:rPr>
          <w:rFonts w:cstheme="minorHAnsi"/>
        </w:rPr>
        <w:t>uro pro Veranstaltung bzw. 500.000 Euro pro M</w:t>
      </w:r>
      <w:r w:rsidRPr="00AB7341">
        <w:rPr>
          <w:rFonts w:cstheme="minorHAnsi"/>
        </w:rPr>
        <w:t>onat/1.500.000 Euro pro Quartal</w:t>
      </w:r>
    </w:p>
    <w:p w14:paraId="7E7C74C8" w14:textId="40BF18BA" w:rsidR="00AB7341" w:rsidRPr="003E1354" w:rsidRDefault="00AB7341" w:rsidP="006961C0">
      <w:pPr>
        <w:pStyle w:val="Listenabsatz"/>
        <w:numPr>
          <w:ilvl w:val="2"/>
          <w:numId w:val="73"/>
        </w:numPr>
      </w:pPr>
      <w:r>
        <w:t xml:space="preserve">Ausfallabsicherung für Veranstaltungen mit mehr als 2.000 möglichen Teilnehmern (siehe </w:t>
      </w:r>
      <w:hyperlink w:anchor="_Was_ist_die" w:history="1">
        <w:r w:rsidRPr="00AB7341">
          <w:rPr>
            <w:rStyle w:val="Hyperlink"/>
          </w:rPr>
          <w:t>hier</w:t>
        </w:r>
      </w:hyperlink>
      <w:r>
        <w:t>): 8.000.000 Euro pro Veranstaltung</w:t>
      </w:r>
    </w:p>
    <w:p w14:paraId="571BF62F" w14:textId="77777777" w:rsidR="00F253A3" w:rsidRPr="003E1354" w:rsidRDefault="00F253A3" w:rsidP="00B87923">
      <w:pPr>
        <w:ind w:left="360"/>
      </w:pPr>
      <w:r w:rsidRPr="003E1354">
        <w:t>Falls die Veranstaltung pandemie-bedingt abgesagt werden musste und für eine optionale Ausfallabsicherung registriert war:</w:t>
      </w:r>
    </w:p>
    <w:p w14:paraId="66C04F0D" w14:textId="77777777" w:rsidR="00F253A3" w:rsidRPr="003E1354" w:rsidRDefault="00F253A3" w:rsidP="00F253A3">
      <w:pPr>
        <w:pStyle w:val="Listenabsatz"/>
        <w:numPr>
          <w:ilvl w:val="0"/>
          <w:numId w:val="73"/>
        </w:numPr>
        <w:rPr>
          <w:b/>
        </w:rPr>
      </w:pPr>
      <w:r w:rsidRPr="003E1354">
        <w:rPr>
          <w:b/>
        </w:rPr>
        <w:t xml:space="preserve">Nach pandemie-bedingter Absage der Veranstaltung: </w:t>
      </w:r>
      <w:r w:rsidRPr="003E1354">
        <w:t>Beantragung</w:t>
      </w:r>
      <w:r w:rsidRPr="003E1354">
        <w:rPr>
          <w:b/>
        </w:rPr>
        <w:t xml:space="preserve"> </w:t>
      </w:r>
      <w:r w:rsidRPr="003E1354">
        <w:t>über die IT-Plattform</w:t>
      </w:r>
    </w:p>
    <w:p w14:paraId="7AA587BA" w14:textId="77777777" w:rsidR="00F253A3" w:rsidRPr="003E1354" w:rsidRDefault="00F253A3" w:rsidP="00B87923">
      <w:pPr>
        <w:pStyle w:val="Listenabsatz"/>
        <w:numPr>
          <w:ilvl w:val="1"/>
          <w:numId w:val="73"/>
        </w:numPr>
        <w:rPr>
          <w:b/>
        </w:rPr>
      </w:pPr>
      <w:r w:rsidRPr="003E1354">
        <w:t>Nachweis, dass die Absage pandemie-bedingt erfolgen musste</w:t>
      </w:r>
    </w:p>
    <w:p w14:paraId="3C8CC550" w14:textId="77777777" w:rsidR="00B50DF6" w:rsidRPr="003E1354" w:rsidRDefault="00B50DF6" w:rsidP="00B50DF6">
      <w:pPr>
        <w:pStyle w:val="Listenabsatz"/>
        <w:numPr>
          <w:ilvl w:val="1"/>
          <w:numId w:val="73"/>
        </w:numPr>
        <w:rPr>
          <w:b/>
        </w:rPr>
      </w:pPr>
      <w:r w:rsidRPr="003E1354">
        <w:t>Aufstellung (und Nachweis) über tatsächlich entstandene Kosten (abzüglich aller veranstaltungsbezogenen Einnahmen</w:t>
      </w:r>
      <w:r>
        <w:t xml:space="preserve"> und evtl. Leistungen aus Versicherungen, Schadensausgleich, anderer Hilfen etc.</w:t>
      </w:r>
      <w:r w:rsidRPr="003E1354">
        <w:t>), erstellt oder geprüft von einem prüfenden Dritten.</w:t>
      </w:r>
    </w:p>
    <w:p w14:paraId="415E1B18" w14:textId="77777777" w:rsidR="00F253A3" w:rsidRPr="003E1354" w:rsidRDefault="00F253A3" w:rsidP="00B87923">
      <w:pPr>
        <w:pStyle w:val="Listenabsatz"/>
        <w:numPr>
          <w:ilvl w:val="0"/>
          <w:numId w:val="73"/>
        </w:numPr>
        <w:rPr>
          <w:b/>
        </w:rPr>
      </w:pPr>
      <w:r w:rsidRPr="003E1354">
        <w:rPr>
          <w:b/>
        </w:rPr>
        <w:lastRenderedPageBreak/>
        <w:t>Prüfung des Antrags und Auszahlung:</w:t>
      </w:r>
    </w:p>
    <w:p w14:paraId="52423F62" w14:textId="77777777" w:rsidR="00F253A3" w:rsidRPr="003E1354" w:rsidRDefault="00F253A3" w:rsidP="00B87923">
      <w:pPr>
        <w:pStyle w:val="Listenabsatz"/>
        <w:numPr>
          <w:ilvl w:val="1"/>
          <w:numId w:val="73"/>
        </w:numPr>
      </w:pPr>
      <w:r w:rsidRPr="003E1354">
        <w:t>Erstattung von 50% der veranstaltungsbezogenen Kosten</w:t>
      </w:r>
    </w:p>
    <w:p w14:paraId="5286805F" w14:textId="77777777" w:rsidR="00F253A3" w:rsidRPr="003E1354" w:rsidRDefault="00F253A3" w:rsidP="00B87923"/>
    <w:p w14:paraId="0CF79A53" w14:textId="77777777" w:rsidR="00F253A3" w:rsidRPr="003E1354" w:rsidRDefault="00F253A3" w:rsidP="00F253A3">
      <w:r w:rsidRPr="003E1354">
        <w:t xml:space="preserve">Die </w:t>
      </w:r>
      <w:r w:rsidRPr="003E1354">
        <w:rPr>
          <w:b/>
        </w:rPr>
        <w:t xml:space="preserve">Ausfallabsicherung </w:t>
      </w:r>
      <w:r w:rsidRPr="003E1354">
        <w:t xml:space="preserve">sichert Veranstaltungen mit mehr als 2.000 Teilnehmenden ab. Im Falle einer Pandemie-bedingten Absage, Teilabsage oder Verschiebung erstattet die Ausfallabsicherung </w:t>
      </w:r>
      <w:r w:rsidRPr="003E1354">
        <w:rPr>
          <w:rFonts w:cstheme="minorHAnsi"/>
        </w:rPr>
        <w:t xml:space="preserve">80% der Ausfall- oder Verschiebungskosten. </w:t>
      </w:r>
      <w:r w:rsidRPr="003E1354">
        <w:t>Die Förderung funktioniert wie folgt:</w:t>
      </w:r>
    </w:p>
    <w:p w14:paraId="11E82584" w14:textId="6D446C5E" w:rsidR="00F253A3" w:rsidRPr="003E1354" w:rsidRDefault="00F253A3" w:rsidP="00B87923">
      <w:pPr>
        <w:pStyle w:val="Listenabsatz"/>
        <w:numPr>
          <w:ilvl w:val="0"/>
          <w:numId w:val="74"/>
        </w:numPr>
      </w:pPr>
      <w:r w:rsidRPr="003E1354">
        <w:rPr>
          <w:b/>
        </w:rPr>
        <w:t>Vor der Veranstaltung:</w:t>
      </w:r>
      <w:r w:rsidRPr="003E1354">
        <w:t xml:space="preserve"> Registrierung auf der IT-Plattform</w:t>
      </w:r>
      <w:r w:rsidR="004463D2">
        <w:t xml:space="preserve"> (und Verifizierung der Identität durch ELSTER-Zertifikat)</w:t>
      </w:r>
    </w:p>
    <w:p w14:paraId="11F3F7BF" w14:textId="77777777" w:rsidR="00F253A3" w:rsidRPr="003E1354" w:rsidRDefault="00F253A3" w:rsidP="00B87923">
      <w:pPr>
        <w:pStyle w:val="Listenabsatz"/>
        <w:numPr>
          <w:ilvl w:val="1"/>
          <w:numId w:val="74"/>
        </w:numPr>
      </w:pPr>
      <w:r w:rsidRPr="003E1354">
        <w:t>Hochladen einer von einem prüfenden Dritten erstellten oder geprüften Kostenkalkulation</w:t>
      </w:r>
    </w:p>
    <w:p w14:paraId="5774161A" w14:textId="77777777" w:rsidR="00F253A3" w:rsidRPr="003E1354" w:rsidRDefault="00F253A3" w:rsidP="00B87923">
      <w:pPr>
        <w:pStyle w:val="Listenabsatz"/>
        <w:numPr>
          <w:ilvl w:val="0"/>
          <w:numId w:val="74"/>
        </w:numPr>
      </w:pPr>
      <w:r w:rsidRPr="003E1354">
        <w:rPr>
          <w:b/>
        </w:rPr>
        <w:t>Bei pandemie-bedingter Absage, Teilabsage oder Reduzierung der Teilnehmerzahl:</w:t>
      </w:r>
      <w:r w:rsidRPr="003E1354">
        <w:t xml:space="preserve"> Beantragung über die IT-Plattform</w:t>
      </w:r>
    </w:p>
    <w:p w14:paraId="1B80DABC" w14:textId="77777777" w:rsidR="00F253A3" w:rsidRPr="003E1354" w:rsidRDefault="00F253A3" w:rsidP="00F253A3">
      <w:pPr>
        <w:pStyle w:val="Listenabsatz"/>
        <w:numPr>
          <w:ilvl w:val="1"/>
          <w:numId w:val="74"/>
        </w:numPr>
        <w:rPr>
          <w:b/>
        </w:rPr>
      </w:pPr>
      <w:r w:rsidRPr="003E1354">
        <w:t>Nachweis, dass die Absage pandemie-bedingt erfolgen musste</w:t>
      </w:r>
    </w:p>
    <w:p w14:paraId="3954185E" w14:textId="0FE1D8FC" w:rsidR="00F253A3" w:rsidRPr="003E1354" w:rsidRDefault="00F253A3" w:rsidP="00B87923">
      <w:pPr>
        <w:pStyle w:val="Listenabsatz"/>
        <w:numPr>
          <w:ilvl w:val="1"/>
          <w:numId w:val="74"/>
        </w:numPr>
        <w:rPr>
          <w:b/>
        </w:rPr>
      </w:pPr>
      <w:r w:rsidRPr="003E1354">
        <w:t>Aufstellung (und Nachweis) über tatsächlich entstandene Kosten (abzüglich aller veranstaltungsbezogenen Einnahmen</w:t>
      </w:r>
      <w:r w:rsidR="00AB7341">
        <w:t xml:space="preserve"> und evtl. </w:t>
      </w:r>
      <w:r w:rsidR="00066F21">
        <w:t xml:space="preserve">Leistungen aus </w:t>
      </w:r>
      <w:r w:rsidR="00F86B3D">
        <w:t>Versicherung</w:t>
      </w:r>
      <w:r w:rsidR="00066F21">
        <w:t>en, Schadensausgleich, anderer Hilfen etc.</w:t>
      </w:r>
      <w:r w:rsidRPr="003E1354">
        <w:t>), erstellt oder geprüft von einem prüfenden Dritten.</w:t>
      </w:r>
    </w:p>
    <w:p w14:paraId="6A379F38" w14:textId="77777777" w:rsidR="00F253A3" w:rsidRPr="003E1354" w:rsidRDefault="00F253A3" w:rsidP="00F253A3">
      <w:pPr>
        <w:pStyle w:val="Listenabsatz"/>
        <w:numPr>
          <w:ilvl w:val="0"/>
          <w:numId w:val="74"/>
        </w:numPr>
        <w:rPr>
          <w:b/>
        </w:rPr>
      </w:pPr>
      <w:r w:rsidRPr="003E1354">
        <w:rPr>
          <w:b/>
        </w:rPr>
        <w:t>Prüfung des Antrags und Auszahlung:</w:t>
      </w:r>
    </w:p>
    <w:p w14:paraId="72E415B6" w14:textId="77777777" w:rsidR="00F253A3" w:rsidRPr="003E1354" w:rsidRDefault="00F253A3" w:rsidP="00F253A3">
      <w:pPr>
        <w:pStyle w:val="Listenabsatz"/>
        <w:numPr>
          <w:ilvl w:val="1"/>
          <w:numId w:val="74"/>
        </w:numPr>
      </w:pPr>
      <w:r w:rsidRPr="003E1354">
        <w:t>Erstattung von 80% der veranstaltungsbezogenen Kosten</w:t>
      </w:r>
    </w:p>
    <w:p w14:paraId="3321D650" w14:textId="77777777" w:rsidR="00F253A3" w:rsidRPr="003E1354" w:rsidRDefault="00F253A3" w:rsidP="00B87923">
      <w:pPr>
        <w:pStyle w:val="Listenabsatz"/>
      </w:pPr>
    </w:p>
    <w:p w14:paraId="2B9E271D" w14:textId="15227AA4" w:rsidR="00F253A3" w:rsidRPr="003E1354" w:rsidRDefault="00B50DF6" w:rsidP="00F253A3">
      <w:r>
        <w:t>D</w:t>
      </w:r>
      <w:r w:rsidR="00F253A3" w:rsidRPr="003E1354">
        <w:t xml:space="preserve">ie Förderung </w:t>
      </w:r>
      <w:r>
        <w:t xml:space="preserve">wird </w:t>
      </w:r>
      <w:r w:rsidR="00F253A3" w:rsidRPr="003E1354">
        <w:t xml:space="preserve">nur nach der Veranstaltung ausgezahlt, nachdem der Antrag durch die Bewilligungsstellen der jeweiligen Länder bearbeitet wurde. Es gibt keine Abschlagszahlungen. </w:t>
      </w:r>
      <w:r>
        <w:t>Mit der Registrierung werden Fördermittel für den Veranstalter registriert, so dass diese bei Antragstellung zur Verfügung stehen und abgerufen werden können.</w:t>
      </w:r>
      <w:r>
        <w:rPr>
          <w:highlight w:val="yellow"/>
        </w:rPr>
        <w:t xml:space="preserve"> </w:t>
      </w:r>
    </w:p>
    <w:p w14:paraId="26414B76" w14:textId="5B0DF5CF" w:rsidR="00CA2A17" w:rsidRPr="003E1354" w:rsidRDefault="00CA2A17" w:rsidP="00F253A3"/>
    <w:p w14:paraId="0F3E05E8" w14:textId="77777777" w:rsidR="00CA2A17" w:rsidRPr="003E1354" w:rsidRDefault="00CA2A17" w:rsidP="00F253A3"/>
    <w:p w14:paraId="7ABA2BBB" w14:textId="784935B4" w:rsidR="00BE4B0B" w:rsidRPr="003E1354" w:rsidRDefault="008305FE" w:rsidP="005961C3">
      <w:pPr>
        <w:pStyle w:val="berschrift3"/>
        <w:numPr>
          <w:ilvl w:val="0"/>
          <w:numId w:val="4"/>
        </w:numPr>
      </w:pPr>
      <w:bookmarkStart w:id="13" w:name="_Toc72242983"/>
      <w:bookmarkStart w:id="14" w:name="_Toc73092500"/>
      <w:bookmarkStart w:id="15" w:name="_Toc73710641"/>
      <w:r w:rsidRPr="003E1354">
        <w:t>W</w:t>
      </w:r>
      <w:r w:rsidR="00BE4B0B" w:rsidRPr="003E1354">
        <w:t>elche Veranstaltungen können gefördert werden?</w:t>
      </w:r>
      <w:bookmarkEnd w:id="9"/>
      <w:bookmarkEnd w:id="10"/>
      <w:bookmarkEnd w:id="11"/>
      <w:bookmarkEnd w:id="13"/>
      <w:bookmarkEnd w:id="14"/>
      <w:bookmarkEnd w:id="15"/>
    </w:p>
    <w:p w14:paraId="468010C2" w14:textId="77777777" w:rsidR="009501A4" w:rsidRPr="003E1354" w:rsidRDefault="009501A4" w:rsidP="00BE4B0B"/>
    <w:p w14:paraId="4BB5C219" w14:textId="02C96E9F" w:rsidR="000919BE" w:rsidRPr="003E1354" w:rsidRDefault="000919BE" w:rsidP="000919BE">
      <w:pPr>
        <w:spacing w:after="0" w:line="240" w:lineRule="auto"/>
        <w:rPr>
          <w:rFonts w:eastAsia="Times New Roman" w:cstheme="minorHAnsi"/>
          <w:snapToGrid w:val="0"/>
          <w:lang w:eastAsia="de-DE"/>
        </w:rPr>
      </w:pPr>
      <w:bookmarkStart w:id="16" w:name="Positivliste"/>
      <w:r w:rsidRPr="003E1354">
        <w:rPr>
          <w:rFonts w:eastAsia="Times New Roman" w:cstheme="minorHAnsi"/>
          <w:snapToGrid w:val="0"/>
          <w:lang w:eastAsia="de-DE"/>
        </w:rPr>
        <w:t xml:space="preserve">Antragsberechtigt sind </w:t>
      </w:r>
      <w:bookmarkEnd w:id="16"/>
      <w:r w:rsidRPr="003E1354">
        <w:rPr>
          <w:rFonts w:eastAsia="Times New Roman" w:cstheme="minorHAnsi"/>
          <w:snapToGrid w:val="0"/>
          <w:lang w:eastAsia="de-DE"/>
        </w:rPr>
        <w:t xml:space="preserve">Veranstalter folgender </w:t>
      </w:r>
      <w:r w:rsidR="00970154" w:rsidRPr="003E1354">
        <w:rPr>
          <w:rFonts w:eastAsia="Times New Roman" w:cstheme="minorHAnsi"/>
          <w:snapToGrid w:val="0"/>
          <w:lang w:eastAsia="de-DE"/>
        </w:rPr>
        <w:t xml:space="preserve">– in Deutschland stattfindender </w:t>
      </w:r>
      <w:r w:rsidR="00E922D8">
        <w:rPr>
          <w:rFonts w:eastAsia="Times New Roman" w:cstheme="minorHAnsi"/>
          <w:snapToGrid w:val="0"/>
          <w:lang w:eastAsia="de-DE"/>
        </w:rPr>
        <w:t>–</w:t>
      </w:r>
      <w:r w:rsidR="00970154" w:rsidRPr="003E1354">
        <w:rPr>
          <w:rFonts w:eastAsia="Times New Roman" w:cstheme="minorHAnsi"/>
          <w:snapToGrid w:val="0"/>
          <w:lang w:eastAsia="de-DE"/>
        </w:rPr>
        <w:t xml:space="preserve"> </w:t>
      </w:r>
      <w:r w:rsidRPr="003E1354">
        <w:rPr>
          <w:rFonts w:eastAsia="Times New Roman" w:cstheme="minorHAnsi"/>
          <w:snapToGrid w:val="0"/>
          <w:lang w:eastAsia="de-DE"/>
        </w:rPr>
        <w:t>Kulturveranstaltungen</w:t>
      </w:r>
      <w:r w:rsidR="00E922D8">
        <w:rPr>
          <w:rFonts w:eastAsia="Times New Roman" w:cstheme="minorHAnsi"/>
          <w:snapToGrid w:val="0"/>
          <w:lang w:eastAsia="de-DE"/>
        </w:rPr>
        <w:t>, welche Einnahmen aus dem Verkauf von Tickets erzielen</w:t>
      </w:r>
      <w:r w:rsidRPr="003E1354">
        <w:rPr>
          <w:rFonts w:eastAsia="Times New Roman" w:cstheme="minorHAnsi"/>
          <w:snapToGrid w:val="0"/>
          <w:lang w:eastAsia="de-DE"/>
        </w:rPr>
        <w:t>:</w:t>
      </w:r>
    </w:p>
    <w:p w14:paraId="16E40EF4" w14:textId="77777777" w:rsidR="000919BE" w:rsidRPr="003E1354" w:rsidRDefault="000919BE" w:rsidP="000919BE">
      <w:pPr>
        <w:spacing w:after="0" w:line="240" w:lineRule="auto"/>
        <w:rPr>
          <w:rFonts w:eastAsia="Times New Roman" w:cstheme="minorHAnsi"/>
          <w:snapToGrid w:val="0"/>
          <w:lang w:eastAsia="de-DE"/>
        </w:rPr>
      </w:pPr>
    </w:p>
    <w:p w14:paraId="48028B00" w14:textId="77777777" w:rsidR="000919BE" w:rsidRPr="003E1354" w:rsidRDefault="000919BE" w:rsidP="000919BE">
      <w:pPr>
        <w:pStyle w:val="Listenabsatz"/>
        <w:widowControl w:val="0"/>
        <w:numPr>
          <w:ilvl w:val="0"/>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 xml:space="preserve">Aufführungen der darstellenden Kunst </w:t>
      </w:r>
    </w:p>
    <w:p w14:paraId="0E2A259E" w14:textId="77777777" w:rsidR="000919BE" w:rsidRPr="003E1354" w:rsidRDefault="000919BE" w:rsidP="000919BE">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Theater (Musiktheater, Schauspiel)</w:t>
      </w:r>
    </w:p>
    <w:p w14:paraId="0E09CB5E" w14:textId="77777777" w:rsidR="000919BE" w:rsidRPr="003E1354" w:rsidRDefault="000919BE" w:rsidP="000919BE">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Musical</w:t>
      </w:r>
    </w:p>
    <w:p w14:paraId="029D45C7" w14:textId="77777777" w:rsidR="000919BE" w:rsidRPr="003E1354" w:rsidRDefault="000919BE" w:rsidP="000919BE">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Tanz (einschließlich Volkstanz)</w:t>
      </w:r>
    </w:p>
    <w:p w14:paraId="3744A1FC" w14:textId="77777777" w:rsidR="000919BE" w:rsidRPr="003E1354" w:rsidRDefault="000919BE" w:rsidP="000919BE">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Puppen-, Figuren- und Objekttheater</w:t>
      </w:r>
    </w:p>
    <w:p w14:paraId="03294C06" w14:textId="77777777" w:rsidR="000919BE" w:rsidRPr="003E1354" w:rsidRDefault="000919BE" w:rsidP="000919BE">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Performing Arts</w:t>
      </w:r>
    </w:p>
    <w:p w14:paraId="2065C16D" w14:textId="59A03768" w:rsidR="000919BE" w:rsidRPr="003E1354" w:rsidRDefault="000919BE" w:rsidP="000919BE">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 xml:space="preserve">Varieté, Zirkus </w:t>
      </w:r>
    </w:p>
    <w:p w14:paraId="66DAD7F7" w14:textId="55E07E9A" w:rsidR="000919BE" w:rsidRPr="003E1354" w:rsidRDefault="000919BE" w:rsidP="000919BE">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Kleinkunst (Kabarett, Comedy, Artistik)</w:t>
      </w:r>
    </w:p>
    <w:p w14:paraId="749C0B73" w14:textId="77777777" w:rsidR="000919BE" w:rsidRPr="003E1354" w:rsidRDefault="000919BE" w:rsidP="000919BE">
      <w:pPr>
        <w:spacing w:after="0" w:line="240" w:lineRule="auto"/>
        <w:rPr>
          <w:rFonts w:eastAsia="Times New Roman" w:cstheme="minorHAnsi"/>
          <w:snapToGrid w:val="0"/>
          <w:lang w:eastAsia="de-DE"/>
        </w:rPr>
      </w:pPr>
    </w:p>
    <w:p w14:paraId="21702A1F" w14:textId="56E36FF7" w:rsidR="000919BE" w:rsidRPr="003E1354" w:rsidRDefault="000919BE" w:rsidP="000919BE">
      <w:pPr>
        <w:pStyle w:val="Listenabsatz"/>
        <w:widowControl w:val="0"/>
        <w:numPr>
          <w:ilvl w:val="0"/>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Konzerte einschließlich Livemusik-Konzerte mit einem kuratierten Musikprogramm, sofern der Veranstalter in Musikclubs im Jahr 2019 mindestens 12 kuratierte Livemusik-Konzerte verschiedener Künstler*innen veranstaltet hat</w:t>
      </w:r>
      <w:r w:rsidR="000C56A8" w:rsidRPr="003E1354">
        <w:rPr>
          <w:rFonts w:eastAsia="Times New Roman" w:cstheme="minorHAnsi"/>
          <w:snapToGrid w:val="0"/>
          <w:lang w:eastAsia="de-DE"/>
        </w:rPr>
        <w:t xml:space="preserve">. </w:t>
      </w:r>
      <w:r w:rsidRPr="003E1354">
        <w:rPr>
          <w:rFonts w:eastAsia="Times New Roman" w:cstheme="minorHAnsi"/>
          <w:snapToGrid w:val="0"/>
          <w:lang w:eastAsia="de-DE"/>
        </w:rPr>
        <w:t xml:space="preserve">Livemusik-Konzerte in diesem Sinne sind gezielte Aufführungen von Musiker*innen (einschließlich Ereignisse mit kreativen/künstlerischen/selbst produzierenden DJs) grundsätzlich auf einer Bühne vor </w:t>
      </w:r>
      <w:r w:rsidRPr="003E1354">
        <w:rPr>
          <w:rFonts w:eastAsia="Times New Roman" w:cstheme="minorHAnsi"/>
          <w:snapToGrid w:val="0"/>
          <w:lang w:eastAsia="de-DE"/>
        </w:rPr>
        <w:lastRenderedPageBreak/>
        <w:t>einem Publikum, für die speziell geworben wurde.</w:t>
      </w:r>
    </w:p>
    <w:p w14:paraId="670CBE1A" w14:textId="77777777" w:rsidR="000919BE" w:rsidRPr="003E1354" w:rsidRDefault="000919BE" w:rsidP="000919BE">
      <w:pPr>
        <w:spacing w:after="0" w:line="240" w:lineRule="auto"/>
        <w:rPr>
          <w:rFonts w:eastAsia="Times New Roman" w:cstheme="minorHAnsi"/>
          <w:snapToGrid w:val="0"/>
          <w:lang w:eastAsia="de-DE"/>
        </w:rPr>
      </w:pPr>
    </w:p>
    <w:p w14:paraId="02CDD0AA" w14:textId="0713846C" w:rsidR="000919BE" w:rsidRPr="003E1354" w:rsidRDefault="000919BE" w:rsidP="00307298">
      <w:pPr>
        <w:pStyle w:val="Listenabsatz"/>
        <w:widowControl w:val="0"/>
        <w:numPr>
          <w:ilvl w:val="0"/>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Vorführungen in den Bereichen Film und Medien, einschließlich Kinos und Freiluftfilmvorführungen</w:t>
      </w:r>
    </w:p>
    <w:p w14:paraId="2CCAC913" w14:textId="77777777" w:rsidR="000919BE" w:rsidRPr="003E1354" w:rsidRDefault="000919BE" w:rsidP="000919BE">
      <w:pPr>
        <w:spacing w:after="0" w:line="240" w:lineRule="auto"/>
        <w:rPr>
          <w:rFonts w:eastAsia="Times New Roman" w:cstheme="minorHAnsi"/>
          <w:snapToGrid w:val="0"/>
          <w:lang w:eastAsia="de-DE"/>
        </w:rPr>
      </w:pPr>
    </w:p>
    <w:p w14:paraId="3515CFBC" w14:textId="727A6A89" w:rsidR="00307298" w:rsidRPr="003E1354" w:rsidRDefault="006961C0" w:rsidP="00307298">
      <w:pPr>
        <w:pStyle w:val="Listenabsatz"/>
        <w:widowControl w:val="0"/>
        <w:numPr>
          <w:ilvl w:val="0"/>
          <w:numId w:val="27"/>
        </w:numPr>
        <w:spacing w:after="0" w:line="240" w:lineRule="auto"/>
        <w:rPr>
          <w:rFonts w:eastAsia="Times New Roman" w:cstheme="minorHAnsi"/>
          <w:snapToGrid w:val="0"/>
          <w:lang w:eastAsia="de-DE"/>
        </w:rPr>
      </w:pPr>
      <w:r>
        <w:rPr>
          <w:rFonts w:eastAsia="Times New Roman" w:cstheme="minorHAnsi"/>
          <w:snapToGrid w:val="0"/>
          <w:lang w:eastAsia="de-DE"/>
        </w:rPr>
        <w:t>Sondera</w:t>
      </w:r>
      <w:r w:rsidR="000919BE" w:rsidRPr="003E1354">
        <w:rPr>
          <w:rFonts w:eastAsia="Times New Roman" w:cstheme="minorHAnsi"/>
          <w:snapToGrid w:val="0"/>
          <w:lang w:eastAsia="de-DE"/>
        </w:rPr>
        <w:t>usstellungen zur Vermittlung künstlerischer oder kult</w:t>
      </w:r>
      <w:r w:rsidR="00307298" w:rsidRPr="003E1354">
        <w:rPr>
          <w:rFonts w:eastAsia="Times New Roman" w:cstheme="minorHAnsi"/>
          <w:snapToGrid w:val="0"/>
          <w:lang w:eastAsia="de-DE"/>
        </w:rPr>
        <w:t>ureller Inhalte, einschließlich</w:t>
      </w:r>
    </w:p>
    <w:p w14:paraId="123FD19A" w14:textId="5D55EB8D" w:rsidR="00307298" w:rsidRPr="003E1354" w:rsidRDefault="006961C0" w:rsidP="00307298">
      <w:pPr>
        <w:pStyle w:val="Listenabsatz"/>
        <w:widowControl w:val="0"/>
        <w:numPr>
          <w:ilvl w:val="1"/>
          <w:numId w:val="27"/>
        </w:numPr>
        <w:spacing w:after="0" w:line="240" w:lineRule="auto"/>
        <w:rPr>
          <w:rFonts w:eastAsia="Times New Roman" w:cstheme="minorHAnsi"/>
          <w:snapToGrid w:val="0"/>
          <w:lang w:eastAsia="de-DE"/>
        </w:rPr>
      </w:pPr>
      <w:r>
        <w:rPr>
          <w:rFonts w:eastAsia="Times New Roman" w:cstheme="minorHAnsi"/>
          <w:snapToGrid w:val="0"/>
          <w:lang w:eastAsia="de-DE"/>
        </w:rPr>
        <w:t>Sondera</w:t>
      </w:r>
      <w:r w:rsidR="00307298" w:rsidRPr="003E1354">
        <w:rPr>
          <w:rFonts w:eastAsia="Times New Roman" w:cstheme="minorHAnsi"/>
          <w:snapToGrid w:val="0"/>
          <w:lang w:eastAsia="de-DE"/>
        </w:rPr>
        <w:t>u</w:t>
      </w:r>
      <w:r w:rsidR="000919BE" w:rsidRPr="003E1354">
        <w:rPr>
          <w:rFonts w:eastAsia="Times New Roman" w:cstheme="minorHAnsi"/>
          <w:snapToGrid w:val="0"/>
          <w:lang w:eastAsia="de-DE"/>
        </w:rPr>
        <w:t>sstellungen der Bildenden Kunst sowie Fotografie und Lichtkunst</w:t>
      </w:r>
    </w:p>
    <w:p w14:paraId="0F820537" w14:textId="443A5BB6" w:rsidR="00307298" w:rsidRPr="003E1354" w:rsidRDefault="000919BE" w:rsidP="00307298">
      <w:pPr>
        <w:pStyle w:val="Listenabsatz"/>
        <w:widowControl w:val="0"/>
        <w:numPr>
          <w:ilvl w:val="1"/>
          <w:numId w:val="27"/>
        </w:numPr>
        <w:spacing w:after="0" w:line="240" w:lineRule="auto"/>
        <w:rPr>
          <w:rFonts w:eastAsia="Times New Roman" w:cstheme="minorHAnsi"/>
          <w:snapToGrid w:val="0"/>
          <w:lang w:eastAsia="de-DE"/>
        </w:rPr>
      </w:pPr>
      <w:r w:rsidRPr="003E1354">
        <w:rPr>
          <w:rFonts w:eastAsia="Times New Roman" w:cstheme="minorHAnsi"/>
          <w:snapToGrid w:val="0"/>
          <w:lang w:eastAsia="de-DE"/>
        </w:rPr>
        <w:t xml:space="preserve">Natur- und kulturhistorische </w:t>
      </w:r>
      <w:r w:rsidR="006961C0">
        <w:rPr>
          <w:rFonts w:eastAsia="Times New Roman" w:cstheme="minorHAnsi"/>
          <w:snapToGrid w:val="0"/>
          <w:lang w:eastAsia="de-DE"/>
        </w:rPr>
        <w:t>Sondera</w:t>
      </w:r>
      <w:r w:rsidRPr="003E1354">
        <w:rPr>
          <w:rFonts w:eastAsia="Times New Roman" w:cstheme="minorHAnsi"/>
          <w:snapToGrid w:val="0"/>
          <w:lang w:eastAsia="de-DE"/>
        </w:rPr>
        <w:t>usstellungen</w:t>
      </w:r>
    </w:p>
    <w:p w14:paraId="7F379928" w14:textId="0DDD26A4" w:rsidR="000919BE" w:rsidRPr="003E1354" w:rsidRDefault="006961C0" w:rsidP="00307298">
      <w:pPr>
        <w:pStyle w:val="Listenabsatz"/>
        <w:widowControl w:val="0"/>
        <w:numPr>
          <w:ilvl w:val="1"/>
          <w:numId w:val="27"/>
        </w:numPr>
        <w:spacing w:after="0" w:line="240" w:lineRule="auto"/>
        <w:rPr>
          <w:rFonts w:eastAsia="Times New Roman" w:cstheme="minorHAnsi"/>
          <w:snapToGrid w:val="0"/>
          <w:lang w:eastAsia="de-DE"/>
        </w:rPr>
      </w:pPr>
      <w:r>
        <w:rPr>
          <w:rFonts w:eastAsia="Times New Roman" w:cstheme="minorHAnsi"/>
          <w:snapToGrid w:val="0"/>
          <w:lang w:eastAsia="de-DE"/>
        </w:rPr>
        <w:t>Sondera</w:t>
      </w:r>
      <w:r w:rsidR="000919BE" w:rsidRPr="003E1354">
        <w:rPr>
          <w:rFonts w:eastAsia="Times New Roman" w:cstheme="minorHAnsi"/>
          <w:snapToGrid w:val="0"/>
          <w:lang w:eastAsia="de-DE"/>
        </w:rPr>
        <w:t>usstellungen der Erinnerungskultur</w:t>
      </w:r>
    </w:p>
    <w:p w14:paraId="12FB82F4" w14:textId="77777777" w:rsidR="000919BE" w:rsidRPr="003E1354" w:rsidRDefault="000919BE" w:rsidP="000919BE">
      <w:pPr>
        <w:spacing w:after="0" w:line="240" w:lineRule="auto"/>
        <w:rPr>
          <w:rFonts w:eastAsia="Times New Roman" w:cstheme="minorHAnsi"/>
          <w:snapToGrid w:val="0"/>
          <w:lang w:eastAsia="de-DE"/>
        </w:rPr>
      </w:pPr>
    </w:p>
    <w:p w14:paraId="55DB8203" w14:textId="77777777" w:rsidR="000919BE" w:rsidRPr="003E1354" w:rsidRDefault="000919BE" w:rsidP="00307298">
      <w:pPr>
        <w:pStyle w:val="Listenabsatz"/>
        <w:widowControl w:val="0"/>
        <w:numPr>
          <w:ilvl w:val="0"/>
          <w:numId w:val="28"/>
        </w:numPr>
        <w:spacing w:after="0" w:line="240" w:lineRule="auto"/>
        <w:rPr>
          <w:rFonts w:eastAsia="Times New Roman" w:cstheme="minorHAnsi"/>
          <w:snapToGrid w:val="0"/>
          <w:lang w:eastAsia="de-DE"/>
        </w:rPr>
      </w:pPr>
      <w:r w:rsidRPr="003E1354">
        <w:rPr>
          <w:rFonts w:eastAsia="Times New Roman" w:cstheme="minorHAnsi"/>
          <w:snapToGrid w:val="0"/>
          <w:lang w:eastAsia="de-DE"/>
        </w:rPr>
        <w:t xml:space="preserve">Lesungen und sonstige Literaturveranstaltungen </w:t>
      </w:r>
    </w:p>
    <w:p w14:paraId="61178FD8" w14:textId="77777777" w:rsidR="000919BE" w:rsidRPr="003E1354" w:rsidRDefault="000919BE" w:rsidP="000919BE">
      <w:pPr>
        <w:widowControl w:val="0"/>
        <w:spacing w:after="0" w:line="240" w:lineRule="auto"/>
        <w:rPr>
          <w:rFonts w:eastAsia="Times New Roman" w:cstheme="minorHAnsi"/>
          <w:snapToGrid w:val="0"/>
          <w:lang w:eastAsia="de-DE"/>
        </w:rPr>
      </w:pPr>
    </w:p>
    <w:p w14:paraId="5FF63ABE" w14:textId="77777777" w:rsidR="000919BE" w:rsidRPr="003E1354" w:rsidRDefault="000919BE" w:rsidP="00307298">
      <w:pPr>
        <w:pStyle w:val="Listenabsatz"/>
        <w:widowControl w:val="0"/>
        <w:numPr>
          <w:ilvl w:val="0"/>
          <w:numId w:val="28"/>
        </w:numPr>
        <w:spacing w:after="0" w:line="240" w:lineRule="auto"/>
        <w:rPr>
          <w:rFonts w:eastAsia="Times New Roman" w:cstheme="minorHAnsi"/>
          <w:snapToGrid w:val="0"/>
          <w:lang w:eastAsia="de-DE"/>
        </w:rPr>
      </w:pPr>
      <w:r w:rsidRPr="003E1354">
        <w:rPr>
          <w:rFonts w:eastAsia="Times New Roman" w:cstheme="minorHAnsi"/>
          <w:snapToGrid w:val="0"/>
          <w:lang w:eastAsia="de-DE"/>
        </w:rPr>
        <w:t>Festivals aller Kunstsparten und spartenübergreifende Kulturveranstaltungen in den o.g. Sparten</w:t>
      </w:r>
    </w:p>
    <w:p w14:paraId="04386CBC" w14:textId="77777777" w:rsidR="000919BE" w:rsidRPr="003E1354" w:rsidRDefault="000919BE" w:rsidP="000919BE">
      <w:pPr>
        <w:widowControl w:val="0"/>
        <w:spacing w:after="0" w:line="240" w:lineRule="auto"/>
        <w:rPr>
          <w:rFonts w:eastAsia="Times New Roman" w:cstheme="minorHAnsi"/>
          <w:snapToGrid w:val="0"/>
          <w:lang w:eastAsia="de-DE"/>
        </w:rPr>
      </w:pPr>
    </w:p>
    <w:p w14:paraId="03B01662" w14:textId="77777777" w:rsidR="000919BE" w:rsidRPr="003E1354" w:rsidRDefault="000919BE" w:rsidP="000919BE">
      <w:pPr>
        <w:spacing w:after="0" w:line="240" w:lineRule="auto"/>
        <w:rPr>
          <w:rFonts w:eastAsia="Times New Roman" w:cstheme="minorHAnsi"/>
          <w:snapToGrid w:val="0"/>
          <w:lang w:eastAsia="de-DE"/>
        </w:rPr>
      </w:pPr>
    </w:p>
    <w:p w14:paraId="155755EA" w14:textId="77777777" w:rsidR="000919BE" w:rsidRPr="003E1354" w:rsidRDefault="000919BE" w:rsidP="000919BE">
      <w:pPr>
        <w:spacing w:after="0" w:line="240" w:lineRule="auto"/>
        <w:rPr>
          <w:rFonts w:eastAsia="Times New Roman" w:cstheme="minorHAnsi"/>
          <w:snapToGrid w:val="0"/>
          <w:lang w:eastAsia="de-DE"/>
        </w:rPr>
      </w:pPr>
      <w:r w:rsidRPr="003E1354">
        <w:rPr>
          <w:rFonts w:eastAsia="Times New Roman" w:cstheme="minorHAnsi"/>
          <w:snapToGrid w:val="0"/>
          <w:lang w:eastAsia="de-DE"/>
        </w:rPr>
        <w:t>Die Antragsberechtigung von Kulturveranstaltungen ist grundsätzlich unabhängig vom Veranstaltungsort. Typische Veranstaltungsorte der oben genannten Veranstaltungen sind Museen, Archive, Bibliotheken, Kunst- und Kulturzentren oder -stätten, Theater, Opernhäuser, Konzerthäuser, sonstige Einrichtungen für Live-Aufführungen sowie Einrichtungen zur Erhaltung und zum Schutz des Filmerbes und ähnliche Infrastrukturen und Einrichtungen im Bereich Kunst und Kultur sowie Orte des materiellen Kulturerbes einschließlich archäologischer Stätten, Denkmäler, historischer Stätten und Gebäude.</w:t>
      </w:r>
    </w:p>
    <w:p w14:paraId="5287C135" w14:textId="77777777" w:rsidR="000919BE" w:rsidRPr="003E1354" w:rsidRDefault="000919BE" w:rsidP="000919BE">
      <w:pPr>
        <w:spacing w:after="0" w:line="240" w:lineRule="auto"/>
        <w:rPr>
          <w:rFonts w:eastAsia="Times New Roman" w:cstheme="minorHAnsi"/>
          <w:snapToGrid w:val="0"/>
          <w:lang w:eastAsia="de-DE"/>
        </w:rPr>
      </w:pPr>
    </w:p>
    <w:p w14:paraId="3D0BE7DE" w14:textId="77777777" w:rsidR="000919BE" w:rsidRPr="003E1354" w:rsidRDefault="000919BE" w:rsidP="000919BE">
      <w:pPr>
        <w:spacing w:after="0" w:line="240" w:lineRule="auto"/>
        <w:rPr>
          <w:rFonts w:eastAsia="Times New Roman" w:cstheme="minorHAnsi"/>
          <w:snapToGrid w:val="0"/>
          <w:lang w:eastAsia="de-DE"/>
        </w:rPr>
      </w:pPr>
      <w:r w:rsidRPr="003E1354">
        <w:rPr>
          <w:rFonts w:eastAsia="Times New Roman" w:cstheme="minorHAnsi"/>
          <w:b/>
          <w:snapToGrid w:val="0"/>
          <w:lang w:eastAsia="de-DE"/>
        </w:rPr>
        <w:t>Nicht antragsberechtigt</w:t>
      </w:r>
      <w:r w:rsidRPr="003E1354">
        <w:rPr>
          <w:rFonts w:eastAsia="Times New Roman" w:cstheme="minorHAnsi"/>
          <w:snapToGrid w:val="0"/>
          <w:lang w:eastAsia="de-DE"/>
        </w:rPr>
        <w:t xml:space="preserve"> sind insbesondere Veranstalter:</w:t>
      </w:r>
    </w:p>
    <w:p w14:paraId="769B2F3C" w14:textId="77777777" w:rsidR="00307298" w:rsidRPr="003E1354" w:rsidRDefault="00307298" w:rsidP="00307298">
      <w:pPr>
        <w:widowControl w:val="0"/>
        <w:spacing w:after="0" w:line="240" w:lineRule="auto"/>
        <w:rPr>
          <w:rFonts w:eastAsia="Times New Roman" w:cstheme="minorHAnsi"/>
          <w:snapToGrid w:val="0"/>
          <w:lang w:eastAsia="de-DE"/>
        </w:rPr>
      </w:pPr>
    </w:p>
    <w:p w14:paraId="5BB060B6" w14:textId="3E7C8359" w:rsidR="00307298" w:rsidRPr="003E1354"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von Veranstaltungen, bei denen die kulturellen Bestandteile nicht im Vordergrund stehen</w:t>
      </w:r>
    </w:p>
    <w:p w14:paraId="49C7B3B0" w14:textId="77777777" w:rsidR="00307298" w:rsidRPr="003E1354" w:rsidRDefault="00307298" w:rsidP="00307298">
      <w:pPr>
        <w:pStyle w:val="Listenabsatz"/>
        <w:widowControl w:val="0"/>
        <w:spacing w:after="0" w:line="240" w:lineRule="auto"/>
        <w:rPr>
          <w:rFonts w:eastAsia="Times New Roman" w:cstheme="minorHAnsi"/>
          <w:snapToGrid w:val="0"/>
          <w:lang w:eastAsia="de-DE"/>
        </w:rPr>
      </w:pPr>
    </w:p>
    <w:p w14:paraId="324A40EE" w14:textId="77777777" w:rsidR="00307298" w:rsidRPr="003E1354"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von kulturellen Veranstaltungen im Rahmen von Jahrmärkten, Volksfesten, Mittelalterfesten</w:t>
      </w:r>
    </w:p>
    <w:p w14:paraId="364186EC" w14:textId="77777777" w:rsidR="00307298" w:rsidRPr="003E1354" w:rsidRDefault="00307298" w:rsidP="00307298">
      <w:pPr>
        <w:pStyle w:val="Listenabsatz"/>
        <w:rPr>
          <w:rFonts w:eastAsia="Times New Roman" w:cstheme="minorHAnsi"/>
          <w:snapToGrid w:val="0"/>
          <w:lang w:eastAsia="de-DE"/>
        </w:rPr>
      </w:pPr>
    </w:p>
    <w:p w14:paraId="3A0229B2" w14:textId="77777777" w:rsidR="00307298" w:rsidRPr="003E1354"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von kulturellen Veranstaltungen im Rahmen von Stadt- oder Gemeindefesten</w:t>
      </w:r>
    </w:p>
    <w:p w14:paraId="4E8ACD9B" w14:textId="77777777" w:rsidR="00307298" w:rsidRPr="003E1354" w:rsidRDefault="00307298" w:rsidP="00307298">
      <w:pPr>
        <w:pStyle w:val="Listenabsatz"/>
        <w:rPr>
          <w:rFonts w:eastAsia="Times New Roman" w:cstheme="minorHAnsi"/>
          <w:snapToGrid w:val="0"/>
          <w:lang w:eastAsia="de-DE"/>
        </w:rPr>
      </w:pPr>
    </w:p>
    <w:p w14:paraId="52CC97BB" w14:textId="77777777" w:rsidR="00307298" w:rsidRPr="003E1354"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des kulturellen Rahmenprogramms für Hochzeiten, Familienfeiern</w:t>
      </w:r>
    </w:p>
    <w:p w14:paraId="7E7F330E" w14:textId="77777777" w:rsidR="00307298" w:rsidRPr="003E1354" w:rsidRDefault="00307298" w:rsidP="00307298">
      <w:pPr>
        <w:pStyle w:val="Listenabsatz"/>
        <w:rPr>
          <w:rFonts w:eastAsia="Times New Roman" w:cstheme="minorHAnsi"/>
          <w:snapToGrid w:val="0"/>
          <w:lang w:eastAsia="de-DE"/>
        </w:rPr>
      </w:pPr>
    </w:p>
    <w:p w14:paraId="5ED27145" w14:textId="77777777" w:rsidR="00307298" w:rsidRPr="003E1354"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 xml:space="preserve">des kulturellen Rahmenprogramms von gastronomischen Angeboten, wenn letzteres in Vordergrund steht (z.B. in Biergärten, Diskotheken, Clubs) </w:t>
      </w:r>
    </w:p>
    <w:p w14:paraId="6B2751CF" w14:textId="77777777" w:rsidR="00307298" w:rsidRPr="003E1354" w:rsidRDefault="00307298" w:rsidP="00307298">
      <w:pPr>
        <w:pStyle w:val="Listenabsatz"/>
        <w:rPr>
          <w:rFonts w:eastAsia="Times New Roman" w:cstheme="minorHAnsi"/>
          <w:snapToGrid w:val="0"/>
          <w:lang w:eastAsia="de-DE"/>
        </w:rPr>
      </w:pPr>
    </w:p>
    <w:p w14:paraId="28107315" w14:textId="77777777" w:rsidR="00307298" w:rsidRPr="003E1354"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von kulturellen Darbietungen im Rahmen von konfessionellen und wissenschaftlichen und ausbildungsorientierten Veranstaltungen</w:t>
      </w:r>
    </w:p>
    <w:p w14:paraId="12DFBF8B" w14:textId="77777777" w:rsidR="00307298" w:rsidRPr="003E1354" w:rsidRDefault="00307298" w:rsidP="00307298">
      <w:pPr>
        <w:pStyle w:val="Listenabsatz"/>
        <w:rPr>
          <w:rFonts w:eastAsia="Times New Roman" w:cstheme="minorHAnsi"/>
          <w:snapToGrid w:val="0"/>
          <w:lang w:eastAsia="de-DE"/>
        </w:rPr>
      </w:pPr>
    </w:p>
    <w:p w14:paraId="5135043C" w14:textId="77777777" w:rsidR="00307298" w:rsidRPr="003E1354"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Führungen durch Ausstellungen und Gebäude</w:t>
      </w:r>
    </w:p>
    <w:p w14:paraId="3CA48ADF" w14:textId="77777777" w:rsidR="00307298" w:rsidRPr="003E1354" w:rsidRDefault="00307298" w:rsidP="00307298">
      <w:pPr>
        <w:pStyle w:val="Listenabsatz"/>
        <w:rPr>
          <w:rFonts w:eastAsia="Times New Roman" w:cstheme="minorHAnsi"/>
          <w:snapToGrid w:val="0"/>
          <w:lang w:eastAsia="de-DE"/>
        </w:rPr>
      </w:pPr>
    </w:p>
    <w:p w14:paraId="7ED4D4C9" w14:textId="4C4121B8" w:rsidR="000919BE" w:rsidRDefault="000919BE" w:rsidP="00307298">
      <w:pPr>
        <w:pStyle w:val="Listenabsatz"/>
        <w:widowControl w:val="0"/>
        <w:numPr>
          <w:ilvl w:val="0"/>
          <w:numId w:val="29"/>
        </w:numPr>
        <w:spacing w:after="0" w:line="240" w:lineRule="auto"/>
        <w:rPr>
          <w:rFonts w:eastAsia="Times New Roman" w:cstheme="minorHAnsi"/>
          <w:snapToGrid w:val="0"/>
          <w:lang w:eastAsia="de-DE"/>
        </w:rPr>
      </w:pPr>
      <w:r w:rsidRPr="003E1354">
        <w:rPr>
          <w:rFonts w:eastAsia="Times New Roman" w:cstheme="minorHAnsi"/>
          <w:snapToGrid w:val="0"/>
          <w:lang w:eastAsia="de-DE"/>
        </w:rPr>
        <w:t>des kulturellen Rahmenprogramms für den Besuch von botanischen und zoologischen Gärten, wenn der Besuch des Gartens im Vordergrund steht</w:t>
      </w:r>
    </w:p>
    <w:p w14:paraId="7ABA2BC1" w14:textId="1B55F571" w:rsidR="00BE4B0B" w:rsidRPr="003E1354" w:rsidRDefault="00BE4B0B" w:rsidP="000919BE">
      <w:pPr>
        <w:spacing w:line="240" w:lineRule="auto"/>
      </w:pPr>
    </w:p>
    <w:p w14:paraId="4565E4D4" w14:textId="23D40CA9" w:rsidR="009501A4" w:rsidRPr="003E1354" w:rsidRDefault="00761947" w:rsidP="000919BE">
      <w:pPr>
        <w:spacing w:line="240" w:lineRule="auto"/>
        <w:rPr>
          <w:rFonts w:eastAsia="Times New Roman" w:cstheme="minorHAnsi"/>
          <w:snapToGrid w:val="0"/>
          <w:lang w:eastAsia="de-DE"/>
        </w:rPr>
      </w:pPr>
      <w:r w:rsidRPr="003E1354">
        <w:t xml:space="preserve">Die oben genannten Kulturveranstaltungen können nur gefördert werden, wenn sie dem </w:t>
      </w:r>
      <w:r w:rsidR="009501A4" w:rsidRPr="003E1354">
        <w:rPr>
          <w:rFonts w:eastAsia="Times New Roman" w:cstheme="minorHAnsi"/>
          <w:snapToGrid w:val="0"/>
          <w:lang w:eastAsia="de-DE"/>
        </w:rPr>
        <w:t>Kulturbegriff in Art. 53 AGVO entsprechen.</w:t>
      </w:r>
      <w:r w:rsidR="00495264" w:rsidRPr="003E1354">
        <w:rPr>
          <w:rFonts w:eastAsia="Times New Roman" w:cstheme="minorHAnsi"/>
          <w:snapToGrid w:val="0"/>
          <w:lang w:eastAsia="de-DE"/>
        </w:rPr>
        <w:t xml:space="preserve"> Sowohl bestuhlte als auch </w:t>
      </w:r>
      <w:proofErr w:type="spellStart"/>
      <w:r w:rsidR="00495264" w:rsidRPr="003E1354">
        <w:rPr>
          <w:rFonts w:eastAsia="Times New Roman" w:cstheme="minorHAnsi"/>
          <w:snapToGrid w:val="0"/>
          <w:lang w:eastAsia="de-DE"/>
        </w:rPr>
        <w:t>unbestuhlte</w:t>
      </w:r>
      <w:proofErr w:type="spellEnd"/>
      <w:r w:rsidR="00495264" w:rsidRPr="003E1354">
        <w:rPr>
          <w:rFonts w:eastAsia="Times New Roman" w:cstheme="minorHAnsi"/>
          <w:snapToGrid w:val="0"/>
          <w:lang w:eastAsia="de-DE"/>
        </w:rPr>
        <w:t xml:space="preserve"> Veranstaltungen können gefördert werden.</w:t>
      </w:r>
    </w:p>
    <w:p w14:paraId="39F105F9" w14:textId="77777777" w:rsidR="00F46CE5" w:rsidRPr="003E1354" w:rsidRDefault="00F46CE5" w:rsidP="000919BE">
      <w:pPr>
        <w:spacing w:line="240" w:lineRule="auto"/>
      </w:pPr>
    </w:p>
    <w:p w14:paraId="290C6868" w14:textId="2A06C808" w:rsidR="00E75525" w:rsidRPr="001B0B3B" w:rsidRDefault="00F46CE5" w:rsidP="000919BE">
      <w:pPr>
        <w:spacing w:line="240" w:lineRule="auto"/>
      </w:pPr>
      <w:r w:rsidRPr="001B0B3B">
        <w:lastRenderedPageBreak/>
        <w:t xml:space="preserve">Sofern sich eine geplante Veranstaltung nicht eindeutig einer Veranstaltungsart der Positiv- oder Negativliste zuordnen lässt, </w:t>
      </w:r>
      <w:hyperlink w:anchor="Wer_ist_antragsberechtigt_UNSICHERHEIT" w:history="1">
        <w:r w:rsidRPr="001B0B3B">
          <w:rPr>
            <w:rStyle w:val="Hyperlink"/>
          </w:rPr>
          <w:t>siehe hier</w:t>
        </w:r>
      </w:hyperlink>
      <w:r w:rsidRPr="001B0B3B">
        <w:t>.</w:t>
      </w:r>
    </w:p>
    <w:p w14:paraId="1181772C" w14:textId="77777777" w:rsidR="00AE0F06" w:rsidRPr="003E1354" w:rsidRDefault="00AE0F06" w:rsidP="00AE0F06"/>
    <w:p w14:paraId="2EC59FF0" w14:textId="77777777" w:rsidR="00AE0F06" w:rsidRPr="003E1354" w:rsidRDefault="00AE0F06" w:rsidP="00AE0F06">
      <w:pPr>
        <w:pStyle w:val="berschrift3"/>
        <w:numPr>
          <w:ilvl w:val="0"/>
          <w:numId w:val="4"/>
        </w:numPr>
        <w:rPr>
          <w:rFonts w:eastAsia="Times New Roman"/>
        </w:rPr>
      </w:pPr>
      <w:bookmarkStart w:id="17" w:name="_Toc72242984"/>
      <w:bookmarkStart w:id="18" w:name="_Toc73092501"/>
      <w:bookmarkStart w:id="19" w:name="_Toc73710642"/>
      <w:r w:rsidRPr="003E1354">
        <w:rPr>
          <w:rFonts w:eastAsia="Times New Roman"/>
        </w:rPr>
        <w:t>Können auch Veranstaltungen gefördert werden, die bereits geplant wurden?</w:t>
      </w:r>
      <w:bookmarkEnd w:id="17"/>
      <w:bookmarkEnd w:id="18"/>
      <w:bookmarkEnd w:id="19"/>
    </w:p>
    <w:p w14:paraId="6E958291" w14:textId="77777777" w:rsidR="00AE0F06" w:rsidRPr="003E1354" w:rsidRDefault="00AE0F06" w:rsidP="00AE0F06"/>
    <w:p w14:paraId="78BEE058" w14:textId="77777777" w:rsidR="00AE0F06" w:rsidRPr="003E1354" w:rsidRDefault="00AE0F06" w:rsidP="00AE0F06">
      <w:r w:rsidRPr="003E1354">
        <w:t>Ja. Auch bereits geplante Veranstaltungen sind förderfähig, wenn sie im Förderzeitraum des jeweils relevanten Moduls stattfinden.</w:t>
      </w:r>
    </w:p>
    <w:p w14:paraId="53D5F788" w14:textId="77777777" w:rsidR="00AE0F06" w:rsidRPr="003E1354" w:rsidRDefault="00AE0F06" w:rsidP="000919BE">
      <w:pPr>
        <w:spacing w:line="240" w:lineRule="auto"/>
      </w:pPr>
    </w:p>
    <w:p w14:paraId="6419EB63" w14:textId="77777777" w:rsidR="009501A4" w:rsidRPr="003E1354" w:rsidRDefault="009501A4" w:rsidP="000919BE">
      <w:pPr>
        <w:spacing w:line="240" w:lineRule="auto"/>
      </w:pPr>
    </w:p>
    <w:p w14:paraId="7ABA2BC2" w14:textId="2180F2DA" w:rsidR="00BE4B0B" w:rsidRPr="003E1354" w:rsidRDefault="00467C12" w:rsidP="005961C3">
      <w:pPr>
        <w:pStyle w:val="berschrift3"/>
        <w:numPr>
          <w:ilvl w:val="0"/>
          <w:numId w:val="4"/>
        </w:numPr>
        <w:spacing w:line="240" w:lineRule="auto"/>
      </w:pPr>
      <w:bookmarkStart w:id="20" w:name="_Toc70503997"/>
      <w:bookmarkStart w:id="21" w:name="_Toc72168346"/>
      <w:bookmarkStart w:id="22" w:name="_Toc72168493"/>
      <w:bookmarkStart w:id="23" w:name="_Toc72242985"/>
      <w:bookmarkStart w:id="24" w:name="_Toc73092502"/>
      <w:bookmarkStart w:id="25" w:name="_Toc73710643"/>
      <w:r w:rsidRPr="003E1354">
        <w:t>Wer ist</w:t>
      </w:r>
      <w:r w:rsidR="00BE4B0B" w:rsidRPr="003E1354">
        <w:t xml:space="preserve"> antragsberechtigt</w:t>
      </w:r>
      <w:r w:rsidR="00370C04" w:rsidRPr="003E1354">
        <w:t xml:space="preserve"> für die Hilfen des Sonderfonds</w:t>
      </w:r>
      <w:r w:rsidR="00BE4B0B" w:rsidRPr="003E1354">
        <w:t>?</w:t>
      </w:r>
      <w:bookmarkEnd w:id="20"/>
      <w:bookmarkEnd w:id="21"/>
      <w:bookmarkEnd w:id="22"/>
      <w:bookmarkEnd w:id="23"/>
      <w:bookmarkEnd w:id="24"/>
      <w:bookmarkEnd w:id="25"/>
    </w:p>
    <w:p w14:paraId="7ABA2BC3" w14:textId="77777777" w:rsidR="00BE4B0B" w:rsidRPr="003E1354" w:rsidRDefault="00BE4B0B" w:rsidP="000919BE">
      <w:pPr>
        <w:spacing w:before="120" w:after="120" w:line="240" w:lineRule="auto"/>
      </w:pPr>
    </w:p>
    <w:p w14:paraId="65AD47AE" w14:textId="6FA81A27" w:rsidR="009D36BC" w:rsidRPr="003E1354" w:rsidRDefault="00BE4B0B" w:rsidP="000919BE">
      <w:pPr>
        <w:spacing w:before="120" w:after="120" w:line="240" w:lineRule="auto"/>
      </w:pPr>
      <w:bookmarkStart w:id="26" w:name="Wer_ist_antragsberechtigt"/>
      <w:r w:rsidRPr="003E1354">
        <w:t>Antragsberechtigt</w:t>
      </w:r>
      <w:r w:rsidR="005C568D" w:rsidRPr="003E1354">
        <w:t xml:space="preserve"> ist grundsätzlich</w:t>
      </w:r>
      <w:bookmarkEnd w:id="26"/>
      <w:r w:rsidR="005C568D" w:rsidRPr="003E1354">
        <w:t xml:space="preserve"> </w:t>
      </w:r>
      <w:r w:rsidRPr="003E1354">
        <w:t>der Veranstalter eine</w:t>
      </w:r>
      <w:r w:rsidR="005A7253" w:rsidRPr="003E1354">
        <w:t>r</w:t>
      </w:r>
      <w:r w:rsidRPr="003E1354">
        <w:t xml:space="preserve"> Kulturveranstaltung</w:t>
      </w:r>
      <w:r w:rsidR="005F764C" w:rsidRPr="003E1354">
        <w:t xml:space="preserve"> (</w:t>
      </w:r>
      <w:hyperlink w:anchor="Positivliste" w:history="1">
        <w:r w:rsidR="005F764C" w:rsidRPr="001B0B3B">
          <w:rPr>
            <w:rStyle w:val="Hyperlink"/>
          </w:rPr>
          <w:t>siehe Positivliste</w:t>
        </w:r>
      </w:hyperlink>
      <w:r w:rsidR="005F764C" w:rsidRPr="001B0B3B">
        <w:t>)</w:t>
      </w:r>
      <w:r w:rsidR="00025661" w:rsidRPr="001B0B3B">
        <w:t>.</w:t>
      </w:r>
      <w:r w:rsidRPr="003E1354" w:rsidDel="00025661">
        <w:t xml:space="preserve"> </w:t>
      </w:r>
      <w:r w:rsidR="00025661" w:rsidRPr="003E1354">
        <w:t xml:space="preserve">Veranstalter im Sinne des Sonderfonds ist, </w:t>
      </w:r>
      <w:r w:rsidRPr="003E1354">
        <w:t>wer das wirtschaftliche und organisatorische Risiko einer Kul</w:t>
      </w:r>
      <w:r w:rsidR="005F764C" w:rsidRPr="003E1354">
        <w:t>turveranstaltung trägt. Dies gilt</w:t>
      </w:r>
      <w:r w:rsidRPr="003E1354">
        <w:t xml:space="preserve"> unabhängig von der Rechtsform des Veranstalters. </w:t>
      </w:r>
      <w:r w:rsidR="00022CA3" w:rsidRPr="003E1354">
        <w:t xml:space="preserve">(Falls eine Veranstaltung mehrere Veranstalter hat, </w:t>
      </w:r>
      <w:hyperlink w:anchor="Mehrere_Veranstalter" w:history="1">
        <w:r w:rsidR="00022CA3" w:rsidRPr="001B0B3B">
          <w:rPr>
            <w:rStyle w:val="Hyperlink"/>
          </w:rPr>
          <w:t>siehe hier</w:t>
        </w:r>
      </w:hyperlink>
      <w:r w:rsidR="00022CA3" w:rsidRPr="001B0B3B">
        <w:t>)</w:t>
      </w:r>
      <w:r w:rsidR="009E279D" w:rsidRPr="001B0B3B">
        <w:t>.</w:t>
      </w:r>
    </w:p>
    <w:p w14:paraId="78A806A9" w14:textId="6CB3F4A3" w:rsidR="00DA4F7D" w:rsidRPr="003E1354" w:rsidRDefault="009E279D" w:rsidP="000919BE">
      <w:pPr>
        <w:spacing w:before="120" w:after="120" w:line="240" w:lineRule="auto"/>
      </w:pPr>
      <w:r w:rsidRPr="003E1354">
        <w:t xml:space="preserve">In bestimmten Sonderfällen ist ein Veranstalter nicht antragsberechtigt, </w:t>
      </w:r>
      <w:hyperlink w:anchor="Wer_ist_nicht_antragsberechtigt" w:history="1">
        <w:r w:rsidRPr="001B0B3B">
          <w:rPr>
            <w:rStyle w:val="Hyperlink"/>
          </w:rPr>
          <w:t>siehe hier</w:t>
        </w:r>
      </w:hyperlink>
      <w:r w:rsidRPr="001B0B3B">
        <w:t>.</w:t>
      </w:r>
      <w:r w:rsidR="00022CA3" w:rsidRPr="001B0B3B">
        <w:t xml:space="preserve"> </w:t>
      </w:r>
    </w:p>
    <w:p w14:paraId="4CBE5AC4" w14:textId="77777777" w:rsidR="002F675D" w:rsidRDefault="001A2FFF">
      <w:pPr>
        <w:spacing w:before="120" w:after="120" w:line="240" w:lineRule="auto"/>
      </w:pPr>
      <w:r w:rsidRPr="003E1354">
        <w:rPr>
          <w:u w:val="single"/>
        </w:rPr>
        <w:t>Sonderregelung für öffentlich-rechtliche Veranstalter:</w:t>
      </w:r>
      <w:r w:rsidRPr="003E1354">
        <w:t xml:space="preserve"> </w:t>
      </w:r>
    </w:p>
    <w:p w14:paraId="05696AC6" w14:textId="77777777" w:rsidR="002F675D" w:rsidRDefault="001A2FFF" w:rsidP="006B7EE0">
      <w:pPr>
        <w:pStyle w:val="Listenabsatz"/>
        <w:numPr>
          <w:ilvl w:val="0"/>
          <w:numId w:val="133"/>
        </w:numPr>
        <w:spacing w:before="120" w:after="120" w:line="240" w:lineRule="auto"/>
      </w:pPr>
      <w:r w:rsidRPr="003E1354">
        <w:t xml:space="preserve">auch öffentlich-rechtliche Veranstalter sind antragsberechtigt und können durch den Sonderfonds gefördert werden. </w:t>
      </w:r>
    </w:p>
    <w:p w14:paraId="4D76E427" w14:textId="20C70924" w:rsidR="001A2FFF" w:rsidRDefault="001A2FFF" w:rsidP="006B7EE0">
      <w:pPr>
        <w:pStyle w:val="Listenabsatz"/>
        <w:numPr>
          <w:ilvl w:val="0"/>
          <w:numId w:val="133"/>
        </w:numPr>
        <w:spacing w:before="120" w:after="120" w:line="240" w:lineRule="auto"/>
      </w:pPr>
      <w:r w:rsidRPr="003E1354">
        <w:t xml:space="preserve">Allerdings können öffentlich-rechtliche Veranstalter ausschließlich die Wirtschaftlichkeitshilfe erhalten; eine Ausfallabsicherung wird öffentlich-rechtlichen Veranstaltern nicht gewährt (weder für Veranstaltungen mit mehr als 2.000 Teilnehmern über das Modul „Ausfallabsicherung“ noch </w:t>
      </w:r>
      <w:r w:rsidR="00C26F8D" w:rsidRPr="003E1354">
        <w:t xml:space="preserve">für Veranstaltungen </w:t>
      </w:r>
      <w:r w:rsidRPr="003E1354">
        <w:t>mit weniger als 2.000 Teilnehmern</w:t>
      </w:r>
      <w:r w:rsidR="00C26F8D" w:rsidRPr="003E1354">
        <w:t xml:space="preserve"> </w:t>
      </w:r>
      <w:r w:rsidR="00C26F8D" w:rsidRPr="003E1354" w:rsidDel="00F27F92">
        <w:t xml:space="preserve">als </w:t>
      </w:r>
      <w:r w:rsidRPr="003E1354">
        <w:t>Teil des Moduls „Wirtschaftlichkeitshilfe“</w:t>
      </w:r>
      <w:r w:rsidR="00443D27" w:rsidRPr="003E1354">
        <w:t>).</w:t>
      </w:r>
    </w:p>
    <w:p w14:paraId="7ABA2BC5" w14:textId="0D61DB9F" w:rsidR="00BE4B0B" w:rsidRPr="003E1354" w:rsidRDefault="001A2FFF">
      <w:pPr>
        <w:spacing w:before="120" w:after="120" w:line="240" w:lineRule="auto"/>
      </w:pPr>
      <w:r w:rsidRPr="003E1354">
        <w:rPr>
          <w:u w:val="single"/>
        </w:rPr>
        <w:t>Definition öffentlich-rechtliche Veranstalter:</w:t>
      </w:r>
      <w:r w:rsidRPr="003E1354">
        <w:t xml:space="preserve"> </w:t>
      </w:r>
      <w:r w:rsidR="00381A41" w:rsidRPr="003E1354">
        <w:t>Veranstalter, wie öffentliche Unternehmen oder Einrichtungen, deren Anteile sich vollständig oder mehrheitlich in öffentlicher Hand befinden</w:t>
      </w:r>
      <w:r w:rsidR="003332F4" w:rsidRPr="003E1354">
        <w:t>.</w:t>
      </w:r>
    </w:p>
    <w:p w14:paraId="43C7638D" w14:textId="47B9417D" w:rsidR="00F1200A" w:rsidRPr="003E1354" w:rsidRDefault="00F1200A">
      <w:pPr>
        <w:spacing w:before="120" w:after="120" w:line="240" w:lineRule="auto"/>
      </w:pPr>
    </w:p>
    <w:p w14:paraId="29123ACB" w14:textId="77777777" w:rsidR="00C87C07" w:rsidRPr="003E1354" w:rsidRDefault="00C87C07">
      <w:pPr>
        <w:spacing w:before="120" w:after="120" w:line="240" w:lineRule="auto"/>
      </w:pPr>
    </w:p>
    <w:p w14:paraId="37FFDECC" w14:textId="77777777" w:rsidR="00AE0F06" w:rsidRPr="003E1354" w:rsidRDefault="00AE0F06" w:rsidP="00B87923">
      <w:pPr>
        <w:pStyle w:val="berschrift3"/>
        <w:numPr>
          <w:ilvl w:val="0"/>
          <w:numId w:val="4"/>
        </w:numPr>
      </w:pPr>
      <w:bookmarkStart w:id="27" w:name="_Toc72242986"/>
      <w:bookmarkStart w:id="28" w:name="_Toc73092503"/>
      <w:bookmarkStart w:id="29" w:name="_Toc73710644"/>
      <w:r w:rsidRPr="003E1354">
        <w:t>Welche Veranstaltungsunternehmen der Kulturbranche sind nicht antragsberechtigt?</w:t>
      </w:r>
      <w:bookmarkEnd w:id="27"/>
      <w:bookmarkEnd w:id="28"/>
      <w:bookmarkEnd w:id="29"/>
    </w:p>
    <w:p w14:paraId="6E130F66" w14:textId="77777777" w:rsidR="00AE0F06" w:rsidRPr="003E1354" w:rsidRDefault="00AE0F06" w:rsidP="00AE0F06"/>
    <w:p w14:paraId="6C42AD58" w14:textId="77777777" w:rsidR="00AE0F06" w:rsidRPr="003E1354" w:rsidRDefault="00AE0F06" w:rsidP="00AE0F06">
      <w:pPr>
        <w:numPr>
          <w:ilvl w:val="0"/>
          <w:numId w:val="52"/>
        </w:numPr>
        <w:spacing w:before="120" w:after="120" w:line="240" w:lineRule="auto"/>
        <w:ind w:left="240"/>
        <w:rPr>
          <w:rFonts w:cstheme="minorHAnsi"/>
          <w:color w:val="212121"/>
        </w:rPr>
      </w:pPr>
      <w:bookmarkStart w:id="30" w:name="Wer_ist_nicht_antragsberechtigt"/>
      <w:r w:rsidRPr="003E1354">
        <w:rPr>
          <w:rFonts w:cstheme="minorHAnsi"/>
          <w:color w:val="212121"/>
        </w:rPr>
        <w:t xml:space="preserve">Unternehmen, die nicht bei einem deutschen </w:t>
      </w:r>
      <w:bookmarkEnd w:id="30"/>
      <w:r w:rsidRPr="003E1354">
        <w:rPr>
          <w:rFonts w:cstheme="minorHAnsi"/>
          <w:color w:val="212121"/>
        </w:rPr>
        <w:t>Finanzamt geführt werden</w:t>
      </w:r>
    </w:p>
    <w:p w14:paraId="5500FB62" w14:textId="77777777" w:rsidR="00AE0F06" w:rsidRPr="003E1354" w:rsidRDefault="00AE0F06" w:rsidP="00AE0F06">
      <w:pPr>
        <w:numPr>
          <w:ilvl w:val="0"/>
          <w:numId w:val="52"/>
        </w:numPr>
        <w:spacing w:before="120" w:after="120" w:line="240" w:lineRule="auto"/>
        <w:ind w:left="240"/>
        <w:rPr>
          <w:rFonts w:cstheme="minorHAnsi"/>
          <w:color w:val="212121"/>
        </w:rPr>
      </w:pPr>
      <w:r w:rsidRPr="003E1354">
        <w:rPr>
          <w:rFonts w:cstheme="minorHAnsi"/>
          <w:color w:val="212121"/>
        </w:rPr>
        <w:t>Unternehmen, ohne inl</w:t>
      </w:r>
      <w:r w:rsidRPr="003E1354">
        <w:rPr>
          <w:rFonts w:cstheme="minorHAnsi" w:hint="eastAsia"/>
          <w:color w:val="212121"/>
        </w:rPr>
        <w:t>ä</w:t>
      </w:r>
      <w:r w:rsidRPr="003E1354">
        <w:rPr>
          <w:rFonts w:cstheme="minorHAnsi"/>
          <w:color w:val="212121"/>
        </w:rPr>
        <w:t>ndische Betriebsst</w:t>
      </w:r>
      <w:r w:rsidRPr="003E1354">
        <w:rPr>
          <w:rFonts w:cstheme="minorHAnsi" w:hint="eastAsia"/>
          <w:color w:val="212121"/>
        </w:rPr>
        <w:t>ä</w:t>
      </w:r>
      <w:r w:rsidRPr="003E1354">
        <w:rPr>
          <w:rFonts w:cstheme="minorHAnsi"/>
          <w:color w:val="212121"/>
        </w:rPr>
        <w:t>tte oder Sitz</w:t>
      </w:r>
    </w:p>
    <w:p w14:paraId="21B8C687" w14:textId="77777777" w:rsidR="00AE0F06" w:rsidRPr="003E1354" w:rsidRDefault="00AE0F06" w:rsidP="00AE0F06">
      <w:pPr>
        <w:numPr>
          <w:ilvl w:val="0"/>
          <w:numId w:val="52"/>
        </w:numPr>
        <w:spacing w:before="120" w:after="120" w:line="240" w:lineRule="auto"/>
        <w:ind w:left="240"/>
        <w:rPr>
          <w:rFonts w:cstheme="minorHAnsi"/>
          <w:color w:val="212121"/>
        </w:rPr>
      </w:pPr>
      <w:r w:rsidRPr="003E1354">
        <w:rPr>
          <w:rFonts w:cstheme="minorHAnsi"/>
          <w:color w:val="212121"/>
        </w:rPr>
        <w:t>Unternehmen, die sich bereits zum 31. Dezember 2019 in (wirtschaftlichen) Schwierigkeiten befunden haben (</w:t>
      </w:r>
      <w:hyperlink w:tgtFrame="_blank" w:tooltip="Öffnet ein neues Fenster." w:history="1">
        <w:r w:rsidRPr="001B0B3B">
          <w:rPr>
            <w:rStyle w:val="gmail-link-label"/>
            <w:rFonts w:cstheme="minorHAnsi"/>
            <w:color w:val="004B76"/>
            <w:u w:val="single"/>
          </w:rPr>
          <w:t>EU-Definition</w:t>
        </w:r>
      </w:hyperlink>
      <w:r w:rsidRPr="001B0B3B">
        <w:rPr>
          <w:rFonts w:cstheme="minorHAnsi"/>
          <w:color w:val="212121"/>
        </w:rPr>
        <w:t>)</w:t>
      </w:r>
      <w:r w:rsidRPr="001B0B3B">
        <w:rPr>
          <w:rFonts w:cstheme="minorHAnsi"/>
          <w:color w:val="004B76"/>
        </w:rPr>
        <w:t xml:space="preserve"> </w:t>
      </w:r>
      <w:r w:rsidRPr="003E1354">
        <w:rPr>
          <w:rFonts w:cstheme="minorHAnsi"/>
          <w:color w:val="212121"/>
        </w:rPr>
        <w:t xml:space="preserve">und diesen Status danach nicht wieder </w:t>
      </w:r>
      <w:r w:rsidRPr="003E1354">
        <w:rPr>
          <w:rFonts w:cstheme="minorHAnsi" w:hint="eastAsia"/>
          <w:color w:val="212121"/>
        </w:rPr>
        <w:t>ü</w:t>
      </w:r>
      <w:r w:rsidRPr="003E1354">
        <w:rPr>
          <w:rFonts w:cstheme="minorHAnsi"/>
          <w:color w:val="212121"/>
        </w:rPr>
        <w:t>berwunden haben</w:t>
      </w:r>
    </w:p>
    <w:p w14:paraId="48A50069" w14:textId="77777777" w:rsidR="00AE0F06" w:rsidRPr="001B0B3B" w:rsidRDefault="00AE0F06" w:rsidP="00AE0F06">
      <w:pPr>
        <w:numPr>
          <w:ilvl w:val="0"/>
          <w:numId w:val="52"/>
        </w:numPr>
        <w:spacing w:before="120" w:after="120" w:line="240" w:lineRule="auto"/>
        <w:ind w:left="240"/>
        <w:rPr>
          <w:rFonts w:cstheme="minorHAnsi"/>
          <w:color w:val="212121"/>
        </w:rPr>
      </w:pPr>
      <w:r w:rsidRPr="003E1354">
        <w:rPr>
          <w:rFonts w:cstheme="minorHAnsi"/>
          <w:color w:val="212121"/>
        </w:rPr>
        <w:t>Öffentlich-rechtliche Unternehmen können nur die Wirtschaftlichkeitshilfe, aber nicht die Ausfallabsicherung beantragen (</w:t>
      </w:r>
      <w:hyperlink w:anchor="Wer_ist_antragsberechtigt" w:history="1">
        <w:r w:rsidRPr="001B0B3B">
          <w:rPr>
            <w:rStyle w:val="Hyperlink"/>
            <w:rFonts w:cstheme="minorHAnsi"/>
          </w:rPr>
          <w:t>siehe hier</w:t>
        </w:r>
      </w:hyperlink>
      <w:r w:rsidRPr="001B0B3B">
        <w:rPr>
          <w:rFonts w:cstheme="minorHAnsi"/>
          <w:color w:val="212121"/>
        </w:rPr>
        <w:t>)</w:t>
      </w:r>
    </w:p>
    <w:p w14:paraId="3455F444" w14:textId="77777777" w:rsidR="00AE0F06" w:rsidRPr="003E1354" w:rsidRDefault="00AE0F06">
      <w:pPr>
        <w:spacing w:before="120" w:after="120" w:line="240" w:lineRule="auto"/>
      </w:pPr>
    </w:p>
    <w:p w14:paraId="0A3F4021" w14:textId="143455A2" w:rsidR="00394711" w:rsidRPr="003E1354" w:rsidRDefault="00394711" w:rsidP="00C34074"/>
    <w:p w14:paraId="45092494" w14:textId="77777777" w:rsidR="00394711" w:rsidRPr="003E1354" w:rsidRDefault="00394711" w:rsidP="00AE0F06">
      <w:pPr>
        <w:pStyle w:val="berschrift3"/>
        <w:numPr>
          <w:ilvl w:val="0"/>
          <w:numId w:val="4"/>
        </w:numPr>
      </w:pPr>
      <w:bookmarkStart w:id="31" w:name="_Toc70503995"/>
      <w:bookmarkStart w:id="32" w:name="_Toc72168344"/>
      <w:bookmarkStart w:id="33" w:name="_Toc72168491"/>
      <w:bookmarkStart w:id="34" w:name="_Toc72242987"/>
      <w:bookmarkStart w:id="35" w:name="_Toc73092504"/>
      <w:bookmarkStart w:id="36" w:name="_Toc73710645"/>
      <w:r w:rsidRPr="003E1354">
        <w:lastRenderedPageBreak/>
        <w:t>Wann startet der Sonderfonds?</w:t>
      </w:r>
      <w:bookmarkEnd w:id="31"/>
      <w:r w:rsidRPr="003E1354">
        <w:t xml:space="preserve"> Welche Zeiträume sind durch die Wirtschaftlichkeitshilfe bzw. die Ausfallabsicherung abgedeckt?</w:t>
      </w:r>
      <w:bookmarkEnd w:id="32"/>
      <w:bookmarkEnd w:id="33"/>
      <w:bookmarkEnd w:id="34"/>
      <w:bookmarkEnd w:id="35"/>
      <w:bookmarkEnd w:id="36"/>
    </w:p>
    <w:p w14:paraId="0ACD1DA2" w14:textId="77777777" w:rsidR="00394711" w:rsidRPr="003E1354" w:rsidRDefault="00394711" w:rsidP="00394711"/>
    <w:p w14:paraId="79F6777C" w14:textId="4778E330" w:rsidR="00394711" w:rsidRPr="003E1354" w:rsidRDefault="00394711" w:rsidP="00394711">
      <w:r w:rsidRPr="003E1354">
        <w:t>Die beiden Module des Sonderfonds für Kulturveranstaltungen starten zu unterschiedlichen Zeitpunkten und haben unterschiedliche Laufzeiten:</w:t>
      </w:r>
    </w:p>
    <w:p w14:paraId="68F3CEB6" w14:textId="77777777" w:rsidR="00D7214D" w:rsidRPr="003E1354" w:rsidRDefault="00394711" w:rsidP="00394711">
      <w:pPr>
        <w:pStyle w:val="Listenabsatz"/>
        <w:numPr>
          <w:ilvl w:val="0"/>
          <w:numId w:val="56"/>
        </w:numPr>
      </w:pPr>
      <w:r w:rsidRPr="003E1354">
        <w:t xml:space="preserve">Die </w:t>
      </w:r>
      <w:r w:rsidRPr="003E1354">
        <w:rPr>
          <w:b/>
        </w:rPr>
        <w:t>Wirtschaftlichkeitshilfe</w:t>
      </w:r>
      <w:r w:rsidRPr="003E1354">
        <w:t xml:space="preserve"> unterstützt </w:t>
      </w:r>
      <w:r w:rsidRPr="003E1354" w:rsidDel="00E644DA">
        <w:t>Veranstaltungen</w:t>
      </w:r>
      <w:r w:rsidRPr="003E1354">
        <w:t xml:space="preserve"> </w:t>
      </w:r>
    </w:p>
    <w:p w14:paraId="7F52D39E" w14:textId="6C1FF8FE" w:rsidR="00394711" w:rsidRPr="003E1354" w:rsidRDefault="00394711" w:rsidP="00FC7D96">
      <w:pPr>
        <w:pStyle w:val="Listenabsatz"/>
        <w:numPr>
          <w:ilvl w:val="1"/>
          <w:numId w:val="56"/>
        </w:numPr>
      </w:pPr>
      <w:r w:rsidRPr="00FC7D96">
        <w:rPr>
          <w:b/>
        </w:rPr>
        <w:t xml:space="preserve">mit bis zu </w:t>
      </w:r>
      <w:r w:rsidR="00D7214D" w:rsidRPr="00FC7D96">
        <w:rPr>
          <w:b/>
        </w:rPr>
        <w:t>5</w:t>
      </w:r>
      <w:r w:rsidRPr="00FC7D96">
        <w:rPr>
          <w:b/>
        </w:rPr>
        <w:t xml:space="preserve">00 </w:t>
      </w:r>
      <w:r w:rsidR="00D7214D" w:rsidRPr="001B0B3B">
        <w:rPr>
          <w:b/>
        </w:rPr>
        <w:t xml:space="preserve">möglichen </w:t>
      </w:r>
      <w:r w:rsidRPr="00FC7D96">
        <w:rPr>
          <w:b/>
        </w:rPr>
        <w:t>Teilnehmenden</w:t>
      </w:r>
      <w:r w:rsidRPr="001B0B3B">
        <w:t xml:space="preserve">, die zwischen dem </w:t>
      </w:r>
      <w:r w:rsidR="00D7214D" w:rsidRPr="00FC7D96">
        <w:rPr>
          <w:b/>
        </w:rPr>
        <w:t>01</w:t>
      </w:r>
      <w:r w:rsidRPr="00FC7D96">
        <w:rPr>
          <w:b/>
        </w:rPr>
        <w:t xml:space="preserve">. </w:t>
      </w:r>
      <w:r w:rsidR="00C872CA" w:rsidRPr="00FC7D96">
        <w:rPr>
          <w:b/>
        </w:rPr>
        <w:t>Juli</w:t>
      </w:r>
      <w:r w:rsidR="00CA275A" w:rsidRPr="00FC7D96">
        <w:rPr>
          <w:b/>
        </w:rPr>
        <w:t xml:space="preserve"> </w:t>
      </w:r>
      <w:r w:rsidRPr="00FC7D96">
        <w:rPr>
          <w:b/>
        </w:rPr>
        <w:t>2021</w:t>
      </w:r>
      <w:r w:rsidRPr="001B0B3B">
        <w:t xml:space="preserve"> </w:t>
      </w:r>
      <w:r w:rsidR="00D7214D" w:rsidRPr="003E1354">
        <w:t>u</w:t>
      </w:r>
      <w:r w:rsidRPr="003E1354">
        <w:t xml:space="preserve">nd dem 31. </w:t>
      </w:r>
      <w:r w:rsidR="006415F5" w:rsidRPr="003E1354">
        <w:t xml:space="preserve">Juli </w:t>
      </w:r>
      <w:r w:rsidRPr="003E1354">
        <w:t>2021 stattfinden.</w:t>
      </w:r>
    </w:p>
    <w:p w14:paraId="4AE5E5E6" w14:textId="7155B770" w:rsidR="00D7214D" w:rsidRPr="003E1354" w:rsidRDefault="00D7214D" w:rsidP="00FC7D96">
      <w:pPr>
        <w:pStyle w:val="Listenabsatz"/>
        <w:numPr>
          <w:ilvl w:val="1"/>
          <w:numId w:val="56"/>
        </w:numPr>
      </w:pPr>
      <w:r w:rsidRPr="003E1354">
        <w:rPr>
          <w:b/>
        </w:rPr>
        <w:t>mit</w:t>
      </w:r>
      <w:r w:rsidRPr="003E1354">
        <w:t xml:space="preserve"> </w:t>
      </w:r>
      <w:r w:rsidRPr="00FC7D96">
        <w:rPr>
          <w:b/>
        </w:rPr>
        <w:t>bis zu</w:t>
      </w:r>
      <w:r w:rsidRPr="001B0B3B">
        <w:rPr>
          <w:b/>
        </w:rPr>
        <w:t xml:space="preserve"> 2.000 möglichen Teilnehmenden, </w:t>
      </w:r>
      <w:r w:rsidRPr="001B0B3B">
        <w:t xml:space="preserve">die zwischen dem </w:t>
      </w:r>
      <w:r w:rsidRPr="00FC7D96">
        <w:rPr>
          <w:b/>
        </w:rPr>
        <w:t xml:space="preserve">01. </w:t>
      </w:r>
      <w:r w:rsidR="00C872CA" w:rsidRPr="00FC7D96">
        <w:rPr>
          <w:b/>
        </w:rPr>
        <w:t>August</w:t>
      </w:r>
      <w:r w:rsidRPr="00FC7D96">
        <w:rPr>
          <w:b/>
        </w:rPr>
        <w:t xml:space="preserve"> 2021</w:t>
      </w:r>
      <w:r w:rsidRPr="001B0B3B">
        <w:t xml:space="preserve"> und dem 31. </w:t>
      </w:r>
      <w:r w:rsidR="00086B9A" w:rsidRPr="001B0B3B">
        <w:t>März</w:t>
      </w:r>
      <w:r w:rsidR="00A64D7D" w:rsidRPr="003E1354">
        <w:t xml:space="preserve"> 202</w:t>
      </w:r>
      <w:r w:rsidR="00086B9A" w:rsidRPr="003E1354">
        <w:t>2</w:t>
      </w:r>
      <w:r w:rsidR="00A64D7D" w:rsidRPr="003E1354">
        <w:t xml:space="preserve"> stattfinden.</w:t>
      </w:r>
    </w:p>
    <w:p w14:paraId="278D531B" w14:textId="23BB523E" w:rsidR="00394711" w:rsidRPr="001B0B3B" w:rsidRDefault="00394711" w:rsidP="00394711">
      <w:pPr>
        <w:pStyle w:val="Listenabsatz"/>
        <w:numPr>
          <w:ilvl w:val="0"/>
          <w:numId w:val="56"/>
        </w:numPr>
      </w:pPr>
      <w:r w:rsidRPr="003E1354">
        <w:t xml:space="preserve">Die </w:t>
      </w:r>
      <w:r w:rsidRPr="003E1354">
        <w:rPr>
          <w:b/>
        </w:rPr>
        <w:t>Ausfallabsicherung</w:t>
      </w:r>
      <w:r w:rsidRPr="003E1354">
        <w:t xml:space="preserve"> sichert Veranstaltungen mit mehr als 2.000 </w:t>
      </w:r>
      <w:r w:rsidR="00E628E9" w:rsidRPr="003E1354">
        <w:t xml:space="preserve">möglichen </w:t>
      </w:r>
      <w:r w:rsidRPr="003E1354">
        <w:t xml:space="preserve">Teilnehmenden ab, die zwischen </w:t>
      </w:r>
      <w:r w:rsidRPr="00FC7D96">
        <w:t xml:space="preserve">dem </w:t>
      </w:r>
      <w:r w:rsidR="00CA275A" w:rsidRPr="00FC7D96">
        <w:rPr>
          <w:b/>
        </w:rPr>
        <w:t>01</w:t>
      </w:r>
      <w:r w:rsidRPr="00FC7D96">
        <w:rPr>
          <w:b/>
        </w:rPr>
        <w:t xml:space="preserve">. </w:t>
      </w:r>
      <w:r w:rsidR="005E7F53" w:rsidRPr="00FC7D96">
        <w:rPr>
          <w:b/>
        </w:rPr>
        <w:t>September</w:t>
      </w:r>
      <w:r w:rsidR="00CA275A" w:rsidRPr="00FC7D96">
        <w:rPr>
          <w:b/>
        </w:rPr>
        <w:t xml:space="preserve"> </w:t>
      </w:r>
      <w:r w:rsidRPr="00FC7D96">
        <w:rPr>
          <w:b/>
        </w:rPr>
        <w:t>2021</w:t>
      </w:r>
      <w:r w:rsidRPr="001B0B3B">
        <w:t xml:space="preserve"> und dem 31. Dezember 2022 stattfinden. </w:t>
      </w:r>
    </w:p>
    <w:p w14:paraId="73B9EC47" w14:textId="7122D5FB" w:rsidR="00394711" w:rsidRPr="003E1354" w:rsidRDefault="00394711" w:rsidP="00394711">
      <w:r w:rsidRPr="003E1354">
        <w:t xml:space="preserve">Es ist zwingend notwendig, dass Veranstaltungen vor ihrer (geplanten) Durchführung auf der IT-registriert werden. </w:t>
      </w:r>
      <w:r w:rsidR="00AF79E6" w:rsidRPr="003E1354">
        <w:t>Für Veranstalter, die eine Vielzahl von Veranstaltungen durchführen, gibt es hierzu administrativ einfache Wege</w:t>
      </w:r>
      <w:r w:rsidR="00322F54" w:rsidRPr="003E1354">
        <w:t xml:space="preserve"> (</w:t>
      </w:r>
      <w:r w:rsidR="001A0A12" w:rsidRPr="003E1354">
        <w:t xml:space="preserve">siehe </w:t>
      </w:r>
      <w:hyperlink w:anchor="Wirtschaftlichkeitshilfe_Zeitraumbetrach" w:history="1">
        <w:r w:rsidR="001A0A12" w:rsidRPr="00FC7D96">
          <w:rPr>
            <w:rStyle w:val="Hyperlink"/>
          </w:rPr>
          <w:t>hier</w:t>
        </w:r>
      </w:hyperlink>
      <w:r w:rsidR="00322F54" w:rsidRPr="001B0B3B">
        <w:t>; Veranstalter</w:t>
      </w:r>
      <w:r w:rsidR="000F203D" w:rsidRPr="001B0B3B">
        <w:t>,</w:t>
      </w:r>
      <w:r w:rsidR="00322F54" w:rsidRPr="003E1354">
        <w:t xml:space="preserve"> die eine Veranstaltung mehr als 5 Mal im Monat an einer Veranstaltungsstätte durchführen, </w:t>
      </w:r>
      <w:r w:rsidR="00D7334E" w:rsidRPr="003E1354">
        <w:t>müssen</w:t>
      </w:r>
      <w:r w:rsidR="00322F54" w:rsidRPr="003E1354">
        <w:t xml:space="preserve"> </w:t>
      </w:r>
      <w:r w:rsidR="00D230BA" w:rsidRPr="003E1354">
        <w:t>bei Registrierung an</w:t>
      </w:r>
      <w:r w:rsidR="00322F54" w:rsidRPr="003E1354">
        <w:t xml:space="preserve">statt der einzelnen Veranstaltungen eine Schätzung der Zahl der Veranstaltungen </w:t>
      </w:r>
      <w:r w:rsidR="00D7334E" w:rsidRPr="003E1354">
        <w:t xml:space="preserve">an der betroffenen Veranstaltungsstätte im gewählten Abrechnungszeitraum </w:t>
      </w:r>
      <w:r w:rsidR="00322F54" w:rsidRPr="003E1354">
        <w:t>und</w:t>
      </w:r>
      <w:r w:rsidR="00D7334E" w:rsidRPr="003E1354">
        <w:t xml:space="preserve"> der </w:t>
      </w:r>
      <w:r w:rsidR="00322F54" w:rsidRPr="003E1354">
        <w:t>Antragssumme abgeben).</w:t>
      </w:r>
    </w:p>
    <w:p w14:paraId="3EAA45D9" w14:textId="4475E6C3" w:rsidR="00394711" w:rsidRPr="001B0B3B" w:rsidRDefault="00394711" w:rsidP="00394711">
      <w:pPr>
        <w:pStyle w:val="Listenabsatz"/>
        <w:numPr>
          <w:ilvl w:val="0"/>
          <w:numId w:val="56"/>
        </w:numPr>
      </w:pPr>
      <w:r w:rsidRPr="003E1354">
        <w:t xml:space="preserve">Die </w:t>
      </w:r>
      <w:r w:rsidRPr="003E1354">
        <w:rPr>
          <w:b/>
        </w:rPr>
        <w:t>Registrierung</w:t>
      </w:r>
      <w:r w:rsidRPr="003E1354">
        <w:t xml:space="preserve"> von Veranstaltungen für die </w:t>
      </w:r>
      <w:r w:rsidRPr="003E1354">
        <w:rPr>
          <w:b/>
        </w:rPr>
        <w:t>Wirtschaftlichkeitshilfe</w:t>
      </w:r>
      <w:r w:rsidRPr="003E1354">
        <w:t xml:space="preserve"> ist ab dem </w:t>
      </w:r>
      <w:r w:rsidR="00441849">
        <w:t>15</w:t>
      </w:r>
      <w:r w:rsidRPr="00FC7D96">
        <w:t xml:space="preserve">. </w:t>
      </w:r>
      <w:r w:rsidR="00441849">
        <w:t>06</w:t>
      </w:r>
      <w:r w:rsidR="00441849" w:rsidRPr="00FC7D96">
        <w:t xml:space="preserve"> </w:t>
      </w:r>
      <w:r w:rsidRPr="00FC7D96">
        <w:t>2021</w:t>
      </w:r>
      <w:r w:rsidRPr="001B0B3B">
        <w:t xml:space="preserve"> möglich.</w:t>
      </w:r>
    </w:p>
    <w:p w14:paraId="25465898" w14:textId="1B479E3C" w:rsidR="00394711" w:rsidRPr="001B0B3B" w:rsidRDefault="00394711" w:rsidP="00394711">
      <w:pPr>
        <w:pStyle w:val="Listenabsatz"/>
        <w:numPr>
          <w:ilvl w:val="0"/>
          <w:numId w:val="56"/>
        </w:numPr>
      </w:pPr>
      <w:r w:rsidRPr="003E1354">
        <w:t xml:space="preserve">Die </w:t>
      </w:r>
      <w:r w:rsidRPr="003E1354">
        <w:rPr>
          <w:b/>
        </w:rPr>
        <w:t>Registrierung</w:t>
      </w:r>
      <w:r w:rsidRPr="003E1354">
        <w:t xml:space="preserve"> von Veranstaltungen für die </w:t>
      </w:r>
      <w:r w:rsidRPr="003E1354">
        <w:rPr>
          <w:b/>
        </w:rPr>
        <w:t>Ausfallabsicherung</w:t>
      </w:r>
      <w:r w:rsidRPr="003E1354">
        <w:t xml:space="preserve"> ist ab dem </w:t>
      </w:r>
      <w:r w:rsidR="00441849">
        <w:t>15</w:t>
      </w:r>
      <w:r w:rsidRPr="00FC7D96">
        <w:t xml:space="preserve">. </w:t>
      </w:r>
      <w:r w:rsidR="00441849">
        <w:t>06</w:t>
      </w:r>
      <w:r w:rsidR="00441849" w:rsidRPr="00FC7D96">
        <w:t xml:space="preserve"> </w:t>
      </w:r>
      <w:r w:rsidRPr="00FC7D96">
        <w:t>2021</w:t>
      </w:r>
      <w:r w:rsidRPr="001B0B3B">
        <w:t xml:space="preserve"> möglich.</w:t>
      </w:r>
    </w:p>
    <w:p w14:paraId="16C192FE" w14:textId="258E1913" w:rsidR="00394711" w:rsidRPr="003E1354" w:rsidRDefault="00394711" w:rsidP="00394711">
      <w:r w:rsidRPr="003E1354">
        <w:t>Die Antragstellung erfolgt nach der Veranstaltung (oder ihrer Absage).</w:t>
      </w:r>
    </w:p>
    <w:p w14:paraId="1B30D099" w14:textId="064A1E28" w:rsidR="00394711" w:rsidRPr="003E1354" w:rsidRDefault="00394711" w:rsidP="00394711">
      <w:r w:rsidRPr="003E1354">
        <w:t>Veranstaltungen können auch gefördert werden, wenn ihre Planung bereits vor dem Start des Sonderfonds begonnen hat</w:t>
      </w:r>
      <w:r w:rsidR="00711DAD" w:rsidRPr="003E1354">
        <w:t>.</w:t>
      </w:r>
      <w:r w:rsidR="00441849">
        <w:t xml:space="preserve"> Mehrtägige Veranstaltungen</w:t>
      </w:r>
      <w:r w:rsidR="00947D36">
        <w:t>, die nur teilweise im förderfähigen Zeitraum liegen, können anteilig gefördert werden.</w:t>
      </w:r>
    </w:p>
    <w:p w14:paraId="4F478B44" w14:textId="0AB64F9E" w:rsidR="00AE0F06" w:rsidRPr="003E1354" w:rsidRDefault="00AE0F06" w:rsidP="00394711"/>
    <w:p w14:paraId="60B3F0B0" w14:textId="0617845A" w:rsidR="00A60DAF" w:rsidRPr="003E1354" w:rsidRDefault="00A60DAF"/>
    <w:p w14:paraId="21D30339" w14:textId="37B0CF53" w:rsidR="00F253A3" w:rsidRPr="003E1354" w:rsidRDefault="00F253A3" w:rsidP="00F253A3">
      <w:pPr>
        <w:pStyle w:val="berschrift3"/>
        <w:numPr>
          <w:ilvl w:val="0"/>
          <w:numId w:val="4"/>
        </w:numPr>
      </w:pPr>
      <w:bookmarkStart w:id="37" w:name="_Toc73092505"/>
      <w:bookmarkStart w:id="38" w:name="_Toc73710646"/>
      <w:bookmarkStart w:id="39" w:name="_Toc72242989"/>
      <w:r w:rsidRPr="003E1354">
        <w:t>Wie können Veranstaltungen registriert und Anträge gestellt werden?</w:t>
      </w:r>
      <w:bookmarkEnd w:id="37"/>
      <w:bookmarkEnd w:id="38"/>
      <w:r w:rsidRPr="003E1354">
        <w:t xml:space="preserve"> </w:t>
      </w:r>
      <w:bookmarkEnd w:id="39"/>
    </w:p>
    <w:p w14:paraId="372F5795" w14:textId="77777777" w:rsidR="00F253A3" w:rsidRPr="003E1354" w:rsidRDefault="00F253A3" w:rsidP="00F253A3"/>
    <w:p w14:paraId="2E3FB99C" w14:textId="2F86A9B4" w:rsidR="00F253A3" w:rsidRPr="001B0B3B" w:rsidRDefault="00F253A3" w:rsidP="00F253A3">
      <w:r w:rsidRPr="003E1354">
        <w:t xml:space="preserve">Die Registrierung von Veranstaltungen und die Antragstellung auf Förderung erfolgen </w:t>
      </w:r>
      <w:r w:rsidR="006B7EE0">
        <w:t xml:space="preserve">ausschließlich </w:t>
      </w:r>
      <w:r w:rsidRPr="003E1354">
        <w:t xml:space="preserve">über die Webseite </w:t>
      </w:r>
      <w:hyperlink w:history="1">
        <w:r w:rsidRPr="001B0B3B">
          <w:rPr>
            <w:rStyle w:val="Hyperlink"/>
          </w:rPr>
          <w:t>www.sonderfonds-kulturveranstal</w:t>
        </w:r>
        <w:r w:rsidRPr="003E1354">
          <w:rPr>
            <w:rStyle w:val="Hyperlink"/>
          </w:rPr>
          <w:t>tungen.de</w:t>
        </w:r>
      </w:hyperlink>
      <w:r w:rsidRPr="001B0B3B">
        <w:t>. Eine a</w:t>
      </w:r>
      <w:r w:rsidR="000A1A1B">
        <w:t xml:space="preserve">nderweitige </w:t>
      </w:r>
      <w:r w:rsidR="006B7EE0">
        <w:t>Registrierung oder Antragstellung</w:t>
      </w:r>
      <w:r w:rsidR="000A1A1B">
        <w:t>, beispielsweise über</w:t>
      </w:r>
      <w:r w:rsidRPr="001B0B3B">
        <w:t xml:space="preserve"> die direkte Kontaktierung der Landeskulturbehörden</w:t>
      </w:r>
      <w:r w:rsidR="00855B08">
        <w:t xml:space="preserve"> oder Bewilligungsstellen in den Ländern</w:t>
      </w:r>
      <w:r w:rsidR="000A1A1B">
        <w:t>,</w:t>
      </w:r>
      <w:r w:rsidRPr="001B0B3B">
        <w:t xml:space="preserve"> ist nicht </w:t>
      </w:r>
      <w:r w:rsidR="006B7EE0">
        <w:t>möglich</w:t>
      </w:r>
      <w:r w:rsidRPr="001B0B3B">
        <w:t>.</w:t>
      </w:r>
    </w:p>
    <w:p w14:paraId="5DC05E47" w14:textId="2C132F76" w:rsidR="00F253A3" w:rsidRPr="001B0B3B" w:rsidRDefault="00F253A3" w:rsidP="00F253A3">
      <w:r w:rsidRPr="003E1354">
        <w:t xml:space="preserve">Das allgemeine Verfahren ist </w:t>
      </w:r>
      <w:hyperlink w:anchor="Allgemeine_Erklärung" w:history="1">
        <w:r w:rsidRPr="001B0B3B">
          <w:rPr>
            <w:rStyle w:val="Hyperlink"/>
          </w:rPr>
          <w:t>hier</w:t>
        </w:r>
      </w:hyperlink>
      <w:r w:rsidRPr="001B0B3B">
        <w:t xml:space="preserve"> beschrieben. </w:t>
      </w:r>
    </w:p>
    <w:p w14:paraId="37EDA402" w14:textId="77777777" w:rsidR="00F253A3" w:rsidRPr="003E1354" w:rsidRDefault="00F253A3" w:rsidP="00F253A3">
      <w:r w:rsidRPr="003E1354">
        <w:t>Es sind folgende Punkte zu beachten:</w:t>
      </w:r>
    </w:p>
    <w:p w14:paraId="32B9AEE1" w14:textId="21845155" w:rsidR="00F253A3" w:rsidRPr="003E1354" w:rsidRDefault="00F253A3" w:rsidP="00B87923">
      <w:pPr>
        <w:pStyle w:val="Listenabsatz"/>
        <w:numPr>
          <w:ilvl w:val="0"/>
          <w:numId w:val="80"/>
        </w:numPr>
      </w:pPr>
      <w:r w:rsidRPr="003E1354">
        <w:t>Registrierungen und Anträge müssen prinzipiell durch den Veranstalter selbst erfolgen.</w:t>
      </w:r>
    </w:p>
    <w:p w14:paraId="1876B286" w14:textId="77777777" w:rsidR="00F253A3" w:rsidRPr="003E1354" w:rsidRDefault="00F253A3" w:rsidP="00B87923">
      <w:pPr>
        <w:pStyle w:val="Listenabsatz"/>
        <w:numPr>
          <w:ilvl w:val="0"/>
          <w:numId w:val="80"/>
        </w:numPr>
      </w:pPr>
      <w:r w:rsidRPr="003E1354">
        <w:t xml:space="preserve">Jede Veranstaltung muss vor ihrer geplanten Durchführung registriert werden. </w:t>
      </w:r>
    </w:p>
    <w:p w14:paraId="1CAB8EC8" w14:textId="77777777" w:rsidR="00F253A3" w:rsidRPr="001B0B3B" w:rsidRDefault="00F253A3" w:rsidP="00B87923">
      <w:pPr>
        <w:pStyle w:val="Listenabsatz"/>
        <w:numPr>
          <w:ilvl w:val="0"/>
          <w:numId w:val="80"/>
        </w:numPr>
      </w:pPr>
      <w:r w:rsidRPr="003E1354">
        <w:t xml:space="preserve">Bevor Anträge gestellt werden können, ist neben der Registrierung auch eine Authentifizierung durch ein </w:t>
      </w:r>
      <w:hyperlink w:anchor="Elster_Zertifikat" w:history="1">
        <w:r w:rsidRPr="001B0B3B">
          <w:rPr>
            <w:rStyle w:val="Hyperlink"/>
          </w:rPr>
          <w:t>ELSTER Organisationszertifikat</w:t>
        </w:r>
      </w:hyperlink>
      <w:r w:rsidRPr="001B0B3B">
        <w:t xml:space="preserve"> notwendig. </w:t>
      </w:r>
    </w:p>
    <w:p w14:paraId="6CA2B883" w14:textId="564E951D" w:rsidR="00F253A3" w:rsidRPr="003E1354" w:rsidRDefault="00F253A3" w:rsidP="00B87923">
      <w:pPr>
        <w:pStyle w:val="Listenabsatz"/>
        <w:numPr>
          <w:ilvl w:val="0"/>
          <w:numId w:val="80"/>
        </w:numPr>
      </w:pPr>
      <w:r w:rsidRPr="003E1354">
        <w:lastRenderedPageBreak/>
        <w:t xml:space="preserve">Bei Beantragung einer Förderung von 100.000 Euro oder mehr bzw. bei </w:t>
      </w:r>
      <w:r w:rsidRPr="003E1354">
        <w:rPr>
          <w:b/>
        </w:rPr>
        <w:t>allen</w:t>
      </w:r>
      <w:r w:rsidRPr="003E1354">
        <w:t xml:space="preserve"> Anträgen für Ausfallabsicherung muss ein </w:t>
      </w:r>
      <w:hyperlink w:anchor="Prüfender_Dritter" w:history="1">
        <w:r w:rsidRPr="001B0B3B">
          <w:rPr>
            <w:rStyle w:val="Hyperlink"/>
          </w:rPr>
          <w:t>prüfender Dr</w:t>
        </w:r>
        <w:r w:rsidRPr="003E1354">
          <w:rPr>
            <w:rStyle w:val="Hyperlink"/>
          </w:rPr>
          <w:t>itter</w:t>
        </w:r>
      </w:hyperlink>
      <w:r w:rsidRPr="001B0B3B">
        <w:t xml:space="preserve"> die Angaben in den eingereichten Dokumenten überprüfen und bestätigen bevor diese dann vom Veranstalter im Rahmen der Antragstellung den Bewilligungsstellen zur Verfügung gestellt werden. Diese Überprüfung beinhaltet auch die Feststellung der Branchenüblichkeit der in Anschlag gebrachten Kosten</w:t>
      </w:r>
      <w:r w:rsidR="00F947BC">
        <w:t>; diese Branchenüblichkeit kann anhand der Kosten vergleichbarer Veranstaltungen in der Vergangenheit festgestellt werden</w:t>
      </w:r>
      <w:r w:rsidRPr="001B0B3B">
        <w:t>. Eine derartige</w:t>
      </w:r>
      <w:r w:rsidRPr="003E1354">
        <w:t xml:space="preserve"> Einbindung von prüfenden Dritten ist vor dem Hintergrund der Vermeidung von Betrug, der Entlastung der Behörden und der Qualitätsverbesserung der Antragstellung zu betrachten.</w:t>
      </w:r>
    </w:p>
    <w:p w14:paraId="14427AAF" w14:textId="77777777" w:rsidR="00F253A3" w:rsidRPr="003E1354" w:rsidRDefault="00F253A3" w:rsidP="00C34074"/>
    <w:p w14:paraId="1D18BC4C" w14:textId="3CA9B337" w:rsidR="002C4455" w:rsidRPr="003E1354" w:rsidRDefault="002C4455" w:rsidP="00C34074"/>
    <w:p w14:paraId="44E1786E" w14:textId="77777777" w:rsidR="002C4455" w:rsidRPr="003E1354" w:rsidDel="00FC65F8" w:rsidRDefault="002C4455" w:rsidP="002C4455">
      <w:pPr>
        <w:pStyle w:val="berschrift3"/>
        <w:numPr>
          <w:ilvl w:val="0"/>
          <w:numId w:val="4"/>
        </w:numPr>
      </w:pPr>
      <w:bookmarkStart w:id="40" w:name="_Toc72242990"/>
      <w:bookmarkStart w:id="41" w:name="_Toc73092506"/>
      <w:bookmarkStart w:id="42" w:name="_Toc73710647"/>
      <w:r w:rsidRPr="003E1354" w:rsidDel="00FC65F8">
        <w:t>Wann wird die Förderung ausbezahlt? Gibt es Abschlagszahlungen?</w:t>
      </w:r>
      <w:bookmarkEnd w:id="40"/>
      <w:bookmarkEnd w:id="41"/>
      <w:bookmarkEnd w:id="42"/>
    </w:p>
    <w:p w14:paraId="18D5DB5F" w14:textId="77777777" w:rsidR="002C4455" w:rsidRPr="003E1354" w:rsidDel="00FC65F8" w:rsidRDefault="002C4455" w:rsidP="00C87C07"/>
    <w:p w14:paraId="2234E379" w14:textId="26D1DFF4" w:rsidR="00CB34A3" w:rsidRPr="003E1354" w:rsidRDefault="002C4455" w:rsidP="00B87923">
      <w:r w:rsidRPr="003E1354" w:rsidDel="00FC65F8">
        <w:t>Da die Förderung entweder auf erlittenem wirtschaftlichen Schaden (Ausfallabsicherung) oder auf Basis verkaufter Tickets in Verbindung mit veranstaltungsbezogenen Kosten (Wirtschaftlichkeitshilfe) erfolgt, sind Abschlagszahlungen – auch im Sinne der zügigen Antragsbearbeitung – nicht möglich. Die Bearbeitung der Anträge sowie die Bescheidung obliegt den Bewilligungsstellen der jeweiligen Länder. In der Auszahlungspraxis erfolgt eine zentrale Auszahlung aller Fördermittel über die Kasse Hamburg.</w:t>
      </w:r>
      <w:bookmarkStart w:id="43" w:name="_Toc70503999"/>
    </w:p>
    <w:p w14:paraId="7D42994E" w14:textId="60A5DC59" w:rsidR="00C87C07" w:rsidRPr="003E1354" w:rsidRDefault="00C87C07" w:rsidP="00E166C9">
      <w:bookmarkStart w:id="44" w:name="_Toc72168350"/>
      <w:bookmarkStart w:id="45" w:name="_Toc72168497"/>
      <w:bookmarkStart w:id="46" w:name="_Toc72242991"/>
    </w:p>
    <w:p w14:paraId="56032E61" w14:textId="77777777" w:rsidR="00131E59" w:rsidRPr="003E1354" w:rsidRDefault="00131E59" w:rsidP="00E166C9"/>
    <w:p w14:paraId="005AFC03" w14:textId="041E2587" w:rsidR="00131E59" w:rsidRPr="003E1354" w:rsidRDefault="00131E59" w:rsidP="00131E59">
      <w:pPr>
        <w:pStyle w:val="berschrift3"/>
        <w:numPr>
          <w:ilvl w:val="0"/>
          <w:numId w:val="4"/>
        </w:numPr>
      </w:pPr>
      <w:bookmarkStart w:id="47" w:name="_Toc72168349"/>
      <w:bookmarkStart w:id="48" w:name="_Toc72168496"/>
      <w:bookmarkStart w:id="49" w:name="_Toc72242998"/>
      <w:bookmarkStart w:id="50" w:name="_Toc73092507"/>
      <w:bookmarkStart w:id="51" w:name="_Toc73710648"/>
      <w:r w:rsidRPr="003E1354">
        <w:t>Welche Risiken deckt die Ausfallabsicherung ab? Was genau zählt als Corona-bedingte Absage, Teilabsage, oder Verschiebung?</w:t>
      </w:r>
      <w:bookmarkEnd w:id="47"/>
      <w:bookmarkEnd w:id="48"/>
      <w:bookmarkEnd w:id="49"/>
      <w:bookmarkEnd w:id="50"/>
      <w:bookmarkEnd w:id="51"/>
    </w:p>
    <w:p w14:paraId="3D82BAF5" w14:textId="77777777" w:rsidR="00131E59" w:rsidRPr="003E1354" w:rsidRDefault="00131E59" w:rsidP="00131E59"/>
    <w:p w14:paraId="5B4B27DD" w14:textId="77777777" w:rsidR="00131E59" w:rsidRPr="003E1354" w:rsidRDefault="00131E59" w:rsidP="00131E59">
      <w:bookmarkStart w:id="52" w:name="Ausfallabsicherung_Erklärung_I"/>
      <w:r w:rsidRPr="003E1354">
        <w:t xml:space="preserve">Die Ausfallabsicherung deckt das Risiko </w:t>
      </w:r>
      <w:bookmarkEnd w:id="52"/>
      <w:r w:rsidRPr="003E1354">
        <w:t>von Corona-bedingten Absagen, Corona-bedingten Teilabsagen/Kapazitätsreduzierungen und Corona-bedingten Verschiebungen ab.</w:t>
      </w:r>
    </w:p>
    <w:p w14:paraId="0835F629" w14:textId="77777777" w:rsidR="00736BA4" w:rsidRPr="003E1354" w:rsidRDefault="00131E59" w:rsidP="00131E59">
      <w:r w:rsidRPr="003E1354">
        <w:t>Diese sind Absagen oder Teilabsagen/Kapazitätsreduzierungen, die aufgrund öffentlich-rechtlicher Bestimmungen oder behördlicher Anordnungen im Zusammenhang mit der Corona-Pandemie notwendig sind.</w:t>
      </w:r>
      <w:r w:rsidR="00AF79E6" w:rsidRPr="003E1354">
        <w:t xml:space="preserve"> </w:t>
      </w:r>
    </w:p>
    <w:p w14:paraId="0414E570" w14:textId="32ED8EEB" w:rsidR="00736BA4" w:rsidRPr="003E1354" w:rsidRDefault="00736BA4" w:rsidP="00FC7D96">
      <w:pPr>
        <w:pStyle w:val="Listenabsatz"/>
        <w:numPr>
          <w:ilvl w:val="0"/>
          <w:numId w:val="108"/>
        </w:numPr>
      </w:pPr>
      <w:r w:rsidRPr="003E1354">
        <w:t xml:space="preserve">Eine </w:t>
      </w:r>
      <w:r w:rsidR="00AF79E6" w:rsidRPr="003E1354">
        <w:t xml:space="preserve">Kapazitätsreduzierung ist eine Reduzierung der </w:t>
      </w:r>
      <w:r w:rsidRPr="003E1354">
        <w:t xml:space="preserve">möglichen </w:t>
      </w:r>
      <w:r w:rsidR="00AF79E6" w:rsidRPr="003E1354">
        <w:t>Teilnehmerzahl</w:t>
      </w:r>
      <w:r w:rsidRPr="003E1354">
        <w:t xml:space="preserve"> einer Veranstaltung</w:t>
      </w:r>
      <w:r w:rsidR="00C26228" w:rsidRPr="003E1354">
        <w:t>.</w:t>
      </w:r>
    </w:p>
    <w:p w14:paraId="1249FE51" w14:textId="5C609D14" w:rsidR="00131E59" w:rsidRPr="003E1354" w:rsidRDefault="00736BA4" w:rsidP="00FC7D96">
      <w:pPr>
        <w:pStyle w:val="Listenabsatz"/>
        <w:numPr>
          <w:ilvl w:val="0"/>
          <w:numId w:val="108"/>
        </w:numPr>
      </w:pPr>
      <w:r w:rsidRPr="003E1354">
        <w:t xml:space="preserve">Eine Teilabsage ist eine </w:t>
      </w:r>
      <w:r w:rsidR="00AF79E6" w:rsidRPr="003E1354">
        <w:t>Reduzierung des Umfangs der Veranstaltung in erheblichem Maße</w:t>
      </w:r>
      <w:r w:rsidRPr="003E1354">
        <w:t xml:space="preserve"> (</w:t>
      </w:r>
      <w:r w:rsidR="0089540A" w:rsidRPr="003E1354">
        <w:t>beispielsweise,</w:t>
      </w:r>
      <w:r w:rsidRPr="003E1354">
        <w:t xml:space="preserve"> weil ein Teil des Programms einer Veranstaltung nicht durchgeführt werden kann).</w:t>
      </w:r>
    </w:p>
    <w:p w14:paraId="3BAE126A" w14:textId="77777777" w:rsidR="00131E59" w:rsidRPr="003E1354" w:rsidRDefault="00131E59" w:rsidP="00131E59">
      <w:pPr>
        <w:rPr>
          <w:rFonts w:cstheme="minorHAnsi"/>
        </w:rPr>
      </w:pPr>
      <w:r w:rsidRPr="003E1354">
        <w:t xml:space="preserve">Als Corona bedingte </w:t>
      </w:r>
      <w:r w:rsidRPr="003E1354">
        <w:rPr>
          <w:rFonts w:cstheme="minorHAnsi"/>
        </w:rPr>
        <w:t>Absagen gelten darüber hinaus, sofern in jeden Einzelfall nachweisbar, folgende Gründe:</w:t>
      </w:r>
    </w:p>
    <w:p w14:paraId="20052DB3" w14:textId="77777777" w:rsidR="00131E59" w:rsidRPr="003E1354" w:rsidRDefault="00131E59" w:rsidP="00131E59">
      <w:pPr>
        <w:numPr>
          <w:ilvl w:val="0"/>
          <w:numId w:val="25"/>
        </w:numPr>
        <w:spacing w:after="0" w:line="240" w:lineRule="auto"/>
        <w:rPr>
          <w:rFonts w:eastAsia="Times New Roman" w:cstheme="minorHAnsi"/>
          <w:color w:val="000000"/>
          <w:sz w:val="24"/>
          <w:szCs w:val="24"/>
        </w:rPr>
      </w:pPr>
      <w:r w:rsidRPr="003E1354">
        <w:rPr>
          <w:rFonts w:eastAsia="Times New Roman" w:cstheme="minorHAnsi"/>
          <w:color w:val="000000"/>
        </w:rPr>
        <w:t>Nichtdurchführbarkeit von Tourneeproduktionen, weil aufgrund regional unterschiedlicher Corona-Bestimmungen Absagen von mindestens 50 Prozent der in Deutschland geplanten Veranstaltung zwingend erforderlich sind</w:t>
      </w:r>
    </w:p>
    <w:p w14:paraId="01B6E08E" w14:textId="77777777" w:rsidR="00131E59" w:rsidRPr="003E1354" w:rsidRDefault="00131E59" w:rsidP="00131E59">
      <w:pPr>
        <w:numPr>
          <w:ilvl w:val="0"/>
          <w:numId w:val="25"/>
        </w:numPr>
        <w:spacing w:after="0" w:line="240" w:lineRule="auto"/>
        <w:rPr>
          <w:rFonts w:eastAsia="Times New Roman" w:cstheme="minorHAnsi"/>
          <w:color w:val="000000"/>
          <w:sz w:val="24"/>
          <w:szCs w:val="24"/>
        </w:rPr>
      </w:pPr>
      <w:r w:rsidRPr="003E1354">
        <w:rPr>
          <w:rFonts w:eastAsia="Times New Roman" w:cstheme="minorHAnsi"/>
          <w:color w:val="000000"/>
        </w:rPr>
        <w:t>Erkrankung/Infektion und/oder angeordnete Quarantäne von Künstlern, die für die Veranstaltung prägend sind (z.B. Solo-Künstler).</w:t>
      </w:r>
    </w:p>
    <w:p w14:paraId="5FD167B9" w14:textId="77777777" w:rsidR="00131E59" w:rsidRPr="003E1354" w:rsidRDefault="00131E59" w:rsidP="00131E59">
      <w:pPr>
        <w:numPr>
          <w:ilvl w:val="0"/>
          <w:numId w:val="25"/>
        </w:numPr>
        <w:spacing w:after="0" w:line="240" w:lineRule="auto"/>
        <w:rPr>
          <w:rFonts w:eastAsia="Times New Roman" w:cstheme="minorHAnsi"/>
          <w:color w:val="000000"/>
          <w:sz w:val="24"/>
          <w:szCs w:val="24"/>
        </w:rPr>
      </w:pPr>
      <w:r w:rsidRPr="003E1354">
        <w:rPr>
          <w:rFonts w:eastAsia="Times New Roman" w:cstheme="minorHAnsi"/>
          <w:color w:val="000000"/>
        </w:rPr>
        <w:lastRenderedPageBreak/>
        <w:t>Einreiseverbote nach Deutschland/Ausreiseverbote aus dem Herkunftsland etc. von (ausländischen) Künstlern im Sinne von 2.</w:t>
      </w:r>
    </w:p>
    <w:p w14:paraId="7F8510A1" w14:textId="77777777" w:rsidR="00131E59" w:rsidRPr="003E1354" w:rsidRDefault="00131E59" w:rsidP="00131E59">
      <w:pPr>
        <w:rPr>
          <w:rFonts w:cstheme="minorHAnsi"/>
        </w:rPr>
      </w:pPr>
    </w:p>
    <w:p w14:paraId="041963B3" w14:textId="77777777" w:rsidR="00422EE6" w:rsidRDefault="00131E59" w:rsidP="00131E59">
      <w:pPr>
        <w:rPr>
          <w:rFonts w:cstheme="minorHAnsi"/>
        </w:rPr>
      </w:pPr>
      <w:r w:rsidRPr="003E1354">
        <w:rPr>
          <w:rFonts w:cstheme="minorHAnsi"/>
        </w:rPr>
        <w:t xml:space="preserve">Maßgeblich ist, dass es sich um eine zeitlich </w:t>
      </w:r>
      <w:r w:rsidRPr="003E1354">
        <w:rPr>
          <w:rFonts w:cstheme="minorHAnsi"/>
          <w:b/>
        </w:rPr>
        <w:t>nach</w:t>
      </w:r>
      <w:r w:rsidRPr="003E1354">
        <w:rPr>
          <w:rFonts w:cstheme="minorHAnsi"/>
        </w:rPr>
        <w:t xml:space="preserve"> der Registrierung eingetretene pandemie-bedingte Ursache handelt. Bei Absagen aufgrund von öffentlich-rechtlichen Bestimmungen bedeutet dies, dass die Verschärfung der Bestimmungen nach dem Zeitpunkt der Registrierung erlassen wurden. Entsprechende Nachweise sind vom Antragssteller zu erbringen.</w:t>
      </w:r>
      <w:r w:rsidR="0041081F">
        <w:rPr>
          <w:rFonts w:cstheme="minorHAnsi"/>
        </w:rPr>
        <w:t xml:space="preserve"> </w:t>
      </w:r>
    </w:p>
    <w:p w14:paraId="2EDBDAF6" w14:textId="4406660C" w:rsidR="00131E59" w:rsidRDefault="0041081F" w:rsidP="00131E59">
      <w:pPr>
        <w:rPr>
          <w:rFonts w:cstheme="minorHAnsi"/>
        </w:rPr>
      </w:pPr>
      <w:r>
        <w:rPr>
          <w:rFonts w:cstheme="minorHAnsi"/>
        </w:rPr>
        <w:t xml:space="preserve">Veranstaltungen, die bereits zum Zeitpunkt der Registrierung abgesagt </w:t>
      </w:r>
      <w:r w:rsidR="00422EE6">
        <w:rPr>
          <w:rFonts w:cstheme="minorHAnsi"/>
        </w:rPr>
        <w:t xml:space="preserve">oder teilabgesagt </w:t>
      </w:r>
      <w:r>
        <w:rPr>
          <w:rFonts w:cstheme="minorHAnsi"/>
        </w:rPr>
        <w:t>sind, sind nicht förderfähig.</w:t>
      </w:r>
    </w:p>
    <w:p w14:paraId="436BED8D" w14:textId="77777777" w:rsidR="00131E59" w:rsidRPr="003E1354" w:rsidRDefault="00131E59" w:rsidP="00131E59">
      <w:pPr>
        <w:rPr>
          <w:rFonts w:cstheme="minorHAnsi"/>
        </w:rPr>
      </w:pPr>
    </w:p>
    <w:p w14:paraId="1E85206D" w14:textId="496E6D44" w:rsidR="00131E59" w:rsidRPr="003E1354" w:rsidRDefault="00131E59" w:rsidP="00131E59">
      <w:pPr>
        <w:rPr>
          <w:rFonts w:cstheme="minorHAnsi"/>
        </w:rPr>
      </w:pPr>
      <w:r w:rsidRPr="003E1354">
        <w:rPr>
          <w:rFonts w:cstheme="minorHAnsi"/>
        </w:rPr>
        <w:t xml:space="preserve">Sofern eine Veranstaltung, die wie oben beschrieben abgesagt/teilabgesagt werden muss (oder mit Kapazitätsminderung stattfinden muss) </w:t>
      </w:r>
      <w:r w:rsidR="00C43A21">
        <w:rPr>
          <w:rFonts w:cstheme="minorHAnsi"/>
        </w:rPr>
        <w:t>verschoben wird</w:t>
      </w:r>
      <w:r w:rsidRPr="003E1354">
        <w:rPr>
          <w:rFonts w:cstheme="minorHAnsi"/>
        </w:rPr>
        <w:t xml:space="preserve">, </w:t>
      </w:r>
      <w:r w:rsidR="00C43A21">
        <w:rPr>
          <w:rFonts w:cstheme="minorHAnsi"/>
        </w:rPr>
        <w:t xml:space="preserve">dann deckt die Ausfallabsicherung die </w:t>
      </w:r>
      <w:r w:rsidRPr="003E1354">
        <w:rPr>
          <w:rFonts w:cstheme="minorHAnsi"/>
        </w:rPr>
        <w:t xml:space="preserve">zusätzlichen, durch die Verschiebung entstandenen Kosten </w:t>
      </w:r>
      <w:r w:rsidR="00C43A21">
        <w:rPr>
          <w:rFonts w:cstheme="minorHAnsi"/>
        </w:rPr>
        <w:t>ab</w:t>
      </w:r>
      <w:r w:rsidRPr="003E1354">
        <w:rPr>
          <w:rFonts w:cstheme="minorHAnsi"/>
        </w:rPr>
        <w:t xml:space="preserve">. Hierfür gelten besondere Regeln, siehe </w:t>
      </w:r>
      <w:hyperlink w:anchor="_Wie_wird_mit" w:history="1">
        <w:r w:rsidRPr="001B0B3B">
          <w:rPr>
            <w:rStyle w:val="Hyperlink"/>
            <w:rFonts w:cstheme="minorHAnsi"/>
          </w:rPr>
          <w:t>hier</w:t>
        </w:r>
      </w:hyperlink>
      <w:r w:rsidRPr="001B0B3B">
        <w:rPr>
          <w:rFonts w:cstheme="minorHAnsi"/>
        </w:rPr>
        <w:t xml:space="preserve"> (für Veranstaltungen bis </w:t>
      </w:r>
      <w:r w:rsidR="004B330B" w:rsidRPr="003E1354">
        <w:rPr>
          <w:rFonts w:cstheme="minorHAnsi"/>
        </w:rPr>
        <w:t>500</w:t>
      </w:r>
      <w:r w:rsidRPr="003E1354">
        <w:rPr>
          <w:rFonts w:cstheme="minorHAnsi"/>
        </w:rPr>
        <w:t xml:space="preserve"> Teilnehmern</w:t>
      </w:r>
      <w:r w:rsidR="004B330B" w:rsidRPr="003E1354">
        <w:rPr>
          <w:rFonts w:cstheme="minorHAnsi"/>
        </w:rPr>
        <w:t xml:space="preserve"> im Zeitraum 01.07.2021 bis 31.07.2021 bzw. bis </w:t>
      </w:r>
      <w:r w:rsidRPr="003E1354">
        <w:rPr>
          <w:rFonts w:cstheme="minorHAnsi"/>
        </w:rPr>
        <w:t xml:space="preserve"> 2.000 möglichen Teilnehmern</w:t>
      </w:r>
      <w:r w:rsidR="004B330B" w:rsidRPr="003E1354">
        <w:rPr>
          <w:rFonts w:cstheme="minorHAnsi"/>
        </w:rPr>
        <w:t xml:space="preserve"> ab 01.08.2021</w:t>
      </w:r>
      <w:r w:rsidRPr="003E1354">
        <w:rPr>
          <w:rFonts w:cstheme="minorHAnsi"/>
        </w:rPr>
        <w:t xml:space="preserve">) und </w:t>
      </w:r>
      <w:hyperlink w:anchor="Verschiebung_Ausfallabsicherung" w:history="1">
        <w:r w:rsidRPr="001B0B3B">
          <w:rPr>
            <w:rStyle w:val="Hyperlink"/>
            <w:rFonts w:cstheme="minorHAnsi"/>
          </w:rPr>
          <w:t>hier</w:t>
        </w:r>
      </w:hyperlink>
      <w:r w:rsidRPr="001B0B3B">
        <w:rPr>
          <w:rFonts w:cstheme="minorHAnsi"/>
        </w:rPr>
        <w:t xml:space="preserve"> (für Veranstaltungen mit mehr als 2.000 möglichen Teilnehmern).</w:t>
      </w:r>
    </w:p>
    <w:p w14:paraId="7439C625" w14:textId="77777777" w:rsidR="00131E59" w:rsidRPr="001B0B3B" w:rsidRDefault="00131E59" w:rsidP="00131E59">
      <w:pPr>
        <w:rPr>
          <w:rFonts w:cstheme="minorHAnsi"/>
        </w:rPr>
      </w:pPr>
      <w:r w:rsidRPr="003E1354">
        <w:rPr>
          <w:rFonts w:cstheme="minorHAnsi"/>
        </w:rPr>
        <w:t xml:space="preserve">Für die Ausfallabsicherung gelten Schadensminderungspflichten; nähere Informationen hierzu </w:t>
      </w:r>
      <w:hyperlink w:anchor="Schadensminimierungspflichten" w:history="1">
        <w:r w:rsidRPr="001B0B3B">
          <w:rPr>
            <w:rStyle w:val="Hyperlink"/>
            <w:rFonts w:cstheme="minorHAnsi"/>
          </w:rPr>
          <w:t>hier</w:t>
        </w:r>
      </w:hyperlink>
      <w:r w:rsidRPr="001B0B3B">
        <w:rPr>
          <w:rFonts w:cstheme="minorHAnsi"/>
        </w:rPr>
        <w:t>.</w:t>
      </w:r>
    </w:p>
    <w:p w14:paraId="290526A0" w14:textId="77777777" w:rsidR="00131E59" w:rsidRPr="003E1354" w:rsidRDefault="00131E59" w:rsidP="00E166C9"/>
    <w:bookmarkEnd w:id="44"/>
    <w:bookmarkEnd w:id="45"/>
    <w:bookmarkEnd w:id="46"/>
    <w:p w14:paraId="1FE50A14" w14:textId="77777777" w:rsidR="00515BB3" w:rsidRPr="003E1354" w:rsidRDefault="00515BB3" w:rsidP="00E166C9">
      <w:pPr>
        <w:rPr>
          <w:rFonts w:cstheme="minorHAnsi"/>
        </w:rPr>
      </w:pPr>
    </w:p>
    <w:p w14:paraId="7ABA2BCC" w14:textId="2CBFF51B" w:rsidR="0093290A" w:rsidRPr="003E1354" w:rsidRDefault="00572A12" w:rsidP="00C34074">
      <w:pPr>
        <w:pStyle w:val="berschrift3"/>
        <w:numPr>
          <w:ilvl w:val="0"/>
          <w:numId w:val="4"/>
        </w:numPr>
      </w:pPr>
      <w:bookmarkStart w:id="53" w:name="_In_welchem_Verhältnis"/>
      <w:bookmarkStart w:id="54" w:name="_Toc72168351"/>
      <w:bookmarkStart w:id="55" w:name="_Toc72168498"/>
      <w:bookmarkStart w:id="56" w:name="_Toc72242992"/>
      <w:bookmarkStart w:id="57" w:name="_Toc73092508"/>
      <w:bookmarkStart w:id="58" w:name="_Toc73710649"/>
      <w:bookmarkEnd w:id="53"/>
      <w:r w:rsidRPr="003E1354">
        <w:t>In welchem Verhältnis stehen die Fördermöglichkeiten des Sonderfonds für Kulturveranstaltungen</w:t>
      </w:r>
      <w:r w:rsidR="0093290A" w:rsidRPr="003E1354">
        <w:t xml:space="preserve"> </w:t>
      </w:r>
      <w:r w:rsidRPr="003E1354">
        <w:t>zu</w:t>
      </w:r>
      <w:r w:rsidR="0093290A" w:rsidRPr="003E1354">
        <w:t xml:space="preserve"> anderen Förderprogrammen</w:t>
      </w:r>
      <w:bookmarkEnd w:id="43"/>
      <w:r w:rsidRPr="003E1354">
        <w:t xml:space="preserve"> des Bundes (z.B. die Überbrückungshilfen) und der Länder?</w:t>
      </w:r>
      <w:bookmarkEnd w:id="54"/>
      <w:bookmarkEnd w:id="55"/>
      <w:bookmarkEnd w:id="56"/>
      <w:bookmarkEnd w:id="57"/>
      <w:bookmarkEnd w:id="58"/>
    </w:p>
    <w:p w14:paraId="7ABA2BCD" w14:textId="77777777" w:rsidR="0093290A" w:rsidRPr="003E1354" w:rsidRDefault="0093290A" w:rsidP="0067117F">
      <w:pPr>
        <w:ind w:left="360"/>
      </w:pPr>
    </w:p>
    <w:p w14:paraId="3D01C4D7" w14:textId="4EDA47D4" w:rsidR="002F27CE" w:rsidRPr="003E1354" w:rsidRDefault="002F27CE" w:rsidP="00907794">
      <w:r w:rsidRPr="003E1354">
        <w:t>Der Sonderfonds für Kulturveranstaltungen ergänzt bestehende Hilfs- und Förderungsprogramme des Bundes und der Länder</w:t>
      </w:r>
      <w:r w:rsidR="0076395E" w:rsidRPr="003E1354">
        <w:t>.</w:t>
      </w:r>
    </w:p>
    <w:p w14:paraId="1BEDC071" w14:textId="77BA3149" w:rsidR="00E02CD8" w:rsidRPr="003E1354" w:rsidRDefault="00572A12" w:rsidP="00907794">
      <w:r w:rsidRPr="003E1354">
        <w:t xml:space="preserve">Es gilt der generelle Fördergrundsatz, dass dieselben Kosten nicht zweimal für eine Förderung herangezogen werden können. </w:t>
      </w:r>
    </w:p>
    <w:p w14:paraId="0D49CA37" w14:textId="77777777" w:rsidR="0017765B" w:rsidRPr="003E1354" w:rsidRDefault="000B26DF" w:rsidP="00B87923">
      <w:pPr>
        <w:pStyle w:val="Listenabsatz"/>
        <w:numPr>
          <w:ilvl w:val="0"/>
          <w:numId w:val="79"/>
        </w:numPr>
      </w:pPr>
      <w:r w:rsidRPr="003E1354">
        <w:t xml:space="preserve">Leistungen aus anderen Corona-bedingten Zuschussprogrammen des Bundes und der Länder werden </w:t>
      </w:r>
      <w:r w:rsidR="00D4450B" w:rsidRPr="003E1354">
        <w:t>bei überlappender Förderung</w:t>
      </w:r>
      <w:r w:rsidRPr="003E1354">
        <w:t xml:space="preserve"> auf die Leistungen des Sonderfonds für Kulturveranstaltungen angerechnet: </w:t>
      </w:r>
    </w:p>
    <w:p w14:paraId="2F96FFDD" w14:textId="37384425" w:rsidR="0017765B" w:rsidRPr="003E1354" w:rsidRDefault="0017765B" w:rsidP="00B87923">
      <w:pPr>
        <w:pStyle w:val="Listenabsatz"/>
        <w:numPr>
          <w:ilvl w:val="1"/>
          <w:numId w:val="79"/>
        </w:numPr>
      </w:pPr>
      <w:r w:rsidRPr="003E1354">
        <w:t xml:space="preserve">Bei </w:t>
      </w:r>
      <w:r w:rsidR="000B26DF" w:rsidRPr="003E1354">
        <w:t>der Berechnung der Veranstaltu</w:t>
      </w:r>
      <w:r w:rsidR="00135EA1" w:rsidRPr="003E1354">
        <w:t>ngskosten (für die Förderhöchst</w:t>
      </w:r>
      <w:r w:rsidR="000B26DF" w:rsidRPr="003E1354">
        <w:t>grenze bei der Wirtschaftlichkeitshilfe</w:t>
      </w:r>
      <w:r w:rsidR="00135EA1" w:rsidRPr="003E1354">
        <w:t xml:space="preserve"> </w:t>
      </w:r>
      <w:r w:rsidR="005672B9" w:rsidRPr="003E1354">
        <w:t xml:space="preserve">und </w:t>
      </w:r>
      <w:r w:rsidR="00135EA1" w:rsidRPr="003E1354">
        <w:t xml:space="preserve">die </w:t>
      </w:r>
      <w:r w:rsidR="000B26DF" w:rsidRPr="003E1354">
        <w:t>Ausfallkosten der Ausfallabsicherung) sind zum Zeitpunkt der Antragstellung bereits bewilligte</w:t>
      </w:r>
      <w:r w:rsidR="002E2C3C" w:rsidRPr="003E1354">
        <w:t xml:space="preserve"> Förder- und Billigkeitsleistun</w:t>
      </w:r>
      <w:r w:rsidR="000B26DF" w:rsidRPr="003E1354">
        <w:t xml:space="preserve">gen von Bund und Ländern </w:t>
      </w:r>
      <w:r w:rsidR="00B65509" w:rsidRPr="003E1354">
        <w:t xml:space="preserve">entsprechend </w:t>
      </w:r>
      <w:r w:rsidR="000B26DF" w:rsidRPr="003E1354">
        <w:t>zu berücksichtigen.</w:t>
      </w:r>
    </w:p>
    <w:p w14:paraId="1CC82F54" w14:textId="3C1AC980" w:rsidR="004C2431" w:rsidRPr="003E1354" w:rsidRDefault="00E37272" w:rsidP="00D9217F">
      <w:pPr>
        <w:pStyle w:val="Listenabsatz"/>
        <w:numPr>
          <w:ilvl w:val="1"/>
          <w:numId w:val="79"/>
        </w:numPr>
      </w:pPr>
      <w:r w:rsidRPr="003E1354">
        <w:t>Dies bedeutet, dass Kosten, die bereits von anderen Hilfsprogrammen (wie zum Beispiel der Überbrückungshilfe erstattet wurden)</w:t>
      </w:r>
      <w:r w:rsidR="00702C49" w:rsidRPr="003E1354">
        <w:t>, nicht bei der Berechnung der Kosten von Veranstaltungen angesetzt werden</w:t>
      </w:r>
      <w:r w:rsidR="00B65509" w:rsidRPr="003E1354">
        <w:t xml:space="preserve"> können</w:t>
      </w:r>
      <w:r w:rsidR="00702C49" w:rsidRPr="003E1354">
        <w:t>.</w:t>
      </w:r>
      <w:r w:rsidR="00D9217F">
        <w:t xml:space="preserve"> A</w:t>
      </w:r>
      <w:r w:rsidR="00D9217F" w:rsidRPr="00D9217F">
        <w:t xml:space="preserve">ndere Förder- und Billigkeitsleistungen </w:t>
      </w:r>
      <w:r w:rsidR="00D9217F">
        <w:t xml:space="preserve">sind </w:t>
      </w:r>
      <w:r w:rsidR="00D9217F" w:rsidRPr="00D9217F">
        <w:t>an</w:t>
      </w:r>
      <w:r w:rsidR="00D9217F">
        <w:t>zugeben, s</w:t>
      </w:r>
      <w:r w:rsidR="00D9217F" w:rsidRPr="00D9217F">
        <w:t>oweit sie geltend gemachte Kosten betreffen</w:t>
      </w:r>
      <w:r w:rsidR="00A72FF4">
        <w:t>:</w:t>
      </w:r>
    </w:p>
    <w:p w14:paraId="791539A8" w14:textId="77777777" w:rsidR="003214A7" w:rsidRDefault="00DC474F" w:rsidP="00B87923">
      <w:pPr>
        <w:pStyle w:val="Listenabsatz"/>
        <w:numPr>
          <w:ilvl w:val="1"/>
          <w:numId w:val="79"/>
        </w:numPr>
      </w:pPr>
      <w:r w:rsidRPr="003E1354">
        <w:t>Beispiel</w:t>
      </w:r>
      <w:r w:rsidR="003214A7">
        <w:t>e</w:t>
      </w:r>
      <w:r w:rsidRPr="003E1354">
        <w:t xml:space="preserve">: </w:t>
      </w:r>
    </w:p>
    <w:p w14:paraId="787853EC" w14:textId="1C786AF4" w:rsidR="00DC474F" w:rsidRDefault="00DC474F" w:rsidP="000A1A1B">
      <w:pPr>
        <w:pStyle w:val="Listenabsatz"/>
        <w:numPr>
          <w:ilvl w:val="2"/>
          <w:numId w:val="79"/>
        </w:numPr>
      </w:pPr>
      <w:r w:rsidRPr="003E1354">
        <w:t>Ein Veranstalter stellt einen zeitraumbezogenen Antrag auf Wirtschaftlichkeitshilfe für seine Veranstaltungen im Monat August. Über ein anderes Förderprogramm hat der Veran</w:t>
      </w:r>
      <w:r w:rsidR="00847B9D" w:rsidRPr="003E1354">
        <w:t>stalter bereits für die Monate Juli</w:t>
      </w:r>
      <w:r w:rsidR="0027366E">
        <w:t xml:space="preserve"> </w:t>
      </w:r>
      <w:r w:rsidR="00847B9D" w:rsidRPr="003E1354">
        <w:t>-</w:t>
      </w:r>
      <w:r w:rsidR="00661437">
        <w:t>September</w:t>
      </w:r>
      <w:r w:rsidR="00661437" w:rsidRPr="003E1354">
        <w:t xml:space="preserve"> </w:t>
      </w:r>
      <w:r w:rsidR="00847B9D" w:rsidRPr="003E1354">
        <w:t xml:space="preserve">einen Teil der </w:t>
      </w:r>
      <w:r w:rsidRPr="003E1354">
        <w:t xml:space="preserve">Mietkosten seiner Veranstaltungsstätte erhalten. </w:t>
      </w:r>
      <w:r w:rsidR="00D914DB" w:rsidRPr="003E1354">
        <w:lastRenderedPageBreak/>
        <w:t>Die Mietkosten, die der Veranstalter im August geltend machen kann, reduzieren sich deshalb entsprechend.</w:t>
      </w:r>
      <w:r w:rsidR="00D51B32">
        <w:t xml:space="preserve"> </w:t>
      </w:r>
    </w:p>
    <w:p w14:paraId="373BBBE2" w14:textId="7F4B7866" w:rsidR="003214A7" w:rsidRDefault="003214A7" w:rsidP="000A1A1B">
      <w:pPr>
        <w:pStyle w:val="Listenabsatz"/>
        <w:numPr>
          <w:ilvl w:val="2"/>
          <w:numId w:val="79"/>
        </w:numPr>
      </w:pPr>
      <w:r>
        <w:t xml:space="preserve">Ein Ensemble hat für die Vorbereitung seines </w:t>
      </w:r>
      <w:r w:rsidR="00E7387C">
        <w:t xml:space="preserve">künstlerischen </w:t>
      </w:r>
      <w:r>
        <w:t xml:space="preserve">Programms Förderung aus </w:t>
      </w:r>
      <w:r w:rsidR="00CB465D">
        <w:t>NEUSTART KULTUR</w:t>
      </w:r>
      <w:r>
        <w:t xml:space="preserve"> erhalten und veranstaltet nun eine Aufführung im </w:t>
      </w:r>
      <w:r w:rsidR="00041959">
        <w:t>Juli</w:t>
      </w:r>
      <w:r>
        <w:t xml:space="preserve"> mit bis zu </w:t>
      </w:r>
      <w:r w:rsidR="00041959">
        <w:t>5</w:t>
      </w:r>
      <w:r>
        <w:t xml:space="preserve">00 möglichen Teilnehmern. </w:t>
      </w:r>
      <w:r w:rsidR="000E64FA">
        <w:t xml:space="preserve">Das Ensemble beantragt für die Veranstaltung die Wirtschaftlichkeitshilfe, da die Anzahl der möglichen Teilnehmer Corona-bedingt um mindestens 20% reduziert ist. </w:t>
      </w:r>
      <w:r w:rsidR="00CB465D">
        <w:t xml:space="preserve">Bei der </w:t>
      </w:r>
      <w:r w:rsidR="00041959">
        <w:t>Aufstellung</w:t>
      </w:r>
      <w:r w:rsidR="00CB465D">
        <w:t xml:space="preserve"> der </w:t>
      </w:r>
      <w:r w:rsidR="00E33899">
        <w:t xml:space="preserve">veranstaltungsbezogenen </w:t>
      </w:r>
      <w:r w:rsidR="00CB465D">
        <w:t>Kosten berücksichtigt das Ensemble deshalb nur Kosten</w:t>
      </w:r>
      <w:r w:rsidR="00041959">
        <w:t>punkte</w:t>
      </w:r>
      <w:r w:rsidR="00CB465D">
        <w:t xml:space="preserve">, </w:t>
      </w:r>
      <w:r w:rsidR="00E33899">
        <w:t xml:space="preserve">die </w:t>
      </w:r>
      <w:r w:rsidR="00041959">
        <w:t xml:space="preserve">noch </w:t>
      </w:r>
      <w:r w:rsidR="00E33899">
        <w:t xml:space="preserve">nicht durch eine Förderung aus </w:t>
      </w:r>
      <w:r w:rsidR="00CB465D">
        <w:t>NEUSTART KULTUR</w:t>
      </w:r>
      <w:r w:rsidR="00E33899">
        <w:t xml:space="preserve"> gedeckt </w:t>
      </w:r>
      <w:r w:rsidR="00041959">
        <w:t>sind</w:t>
      </w:r>
      <w:r w:rsidR="00661437">
        <w:t>.</w:t>
      </w:r>
      <w:r w:rsidR="00041959">
        <w:t xml:space="preserve"> </w:t>
      </w:r>
    </w:p>
    <w:p w14:paraId="7A06ED76" w14:textId="52ABD1BB" w:rsidR="00256223" w:rsidRPr="003E1354" w:rsidRDefault="00661437" w:rsidP="000A1A1B">
      <w:pPr>
        <w:pStyle w:val="Listenabsatz"/>
        <w:numPr>
          <w:ilvl w:val="2"/>
          <w:numId w:val="79"/>
        </w:numPr>
      </w:pPr>
      <w:r>
        <w:t xml:space="preserve">Ein Kino hat </w:t>
      </w:r>
      <w:r w:rsidR="00E7387C">
        <w:t>im Rahmen von</w:t>
      </w:r>
      <w:r>
        <w:t xml:space="preserve"> NEUSTART KULTUR</w:t>
      </w:r>
      <w:r w:rsidR="004521E3">
        <w:t xml:space="preserve"> (Zukunftsprogramm Kino II)</w:t>
      </w:r>
      <w:r>
        <w:t xml:space="preserve"> eine Förderung für eine neue Lüftungsanlage erhalten. Das Kino stellt einen Antrag für Wirtschaftlichkeitshilfe für seine Filmvorführungen im August. Kosten für die neue Lüftungsanlage macht das Kino bei der Berechnung seiner Kosten nicht geltend, </w:t>
      </w:r>
      <w:r w:rsidR="00E7387C" w:rsidRPr="00E7387C">
        <w:t xml:space="preserve">da </w:t>
      </w:r>
      <w:r w:rsidR="004521E3">
        <w:t>es sich bei diesen investiven Kosten nicht um anerkannte Veranstaltungskosten im Sinne der Wirtschaftlichkeitshilfe handelt</w:t>
      </w:r>
      <w:r w:rsidR="00E7387C" w:rsidRPr="00E7387C">
        <w:t>.</w:t>
      </w:r>
    </w:p>
    <w:p w14:paraId="3BED34D6" w14:textId="7389420E" w:rsidR="00A53681" w:rsidRPr="003E1354" w:rsidRDefault="00A53681" w:rsidP="00B87923">
      <w:pPr>
        <w:pStyle w:val="Listenabsatz"/>
        <w:numPr>
          <w:ilvl w:val="0"/>
          <w:numId w:val="79"/>
        </w:numPr>
      </w:pPr>
      <w:r w:rsidRPr="003E1354">
        <w:t xml:space="preserve">Kosten, die bereits vom Sonderfonds erstattet wurden, dürfen </w:t>
      </w:r>
      <w:r w:rsidR="00B65509" w:rsidRPr="003E1354">
        <w:t xml:space="preserve">wiederum </w:t>
      </w:r>
      <w:r w:rsidRPr="003E1354">
        <w:t>nicht bei anderen Förderprogrammen (wie z.B. der Überbrückungshilfe</w:t>
      </w:r>
      <w:r w:rsidR="00661437">
        <w:t xml:space="preserve"> oder NEUSTART KULTUR</w:t>
      </w:r>
      <w:r w:rsidRPr="003E1354">
        <w:t>) geltend gemacht werden.</w:t>
      </w:r>
    </w:p>
    <w:p w14:paraId="3AECACEF" w14:textId="3BAFA73F" w:rsidR="00FD4562" w:rsidRPr="003E1354" w:rsidRDefault="00FD4562" w:rsidP="00B87923">
      <w:pPr>
        <w:pStyle w:val="Listenabsatz"/>
        <w:numPr>
          <w:ilvl w:val="0"/>
          <w:numId w:val="79"/>
        </w:numPr>
      </w:pPr>
      <w:r w:rsidRPr="003E1354">
        <w:t>Die Hilfen des Sonderfonds sind steuerbar</w:t>
      </w:r>
      <w:r w:rsidR="00AC7871" w:rsidRPr="003E1354">
        <w:t xml:space="preserve"> </w:t>
      </w:r>
      <w:r w:rsidRPr="003E1354">
        <w:t xml:space="preserve">und müssen als Einnahmen des Veranstalters bei anderen Hilfsprogrammen berücksichtigt werden. Eine Förderung durch den Sonderfonds (im Rahmen der Wirtschaftlichkeitshilfe und Ausfallabsicherung) steigert für die Zwecke der Überbrückungshilfe den Umsatz eines Unternehmens und vermindert dadurch </w:t>
      </w:r>
      <w:r w:rsidR="00EB220C" w:rsidRPr="003E1354">
        <w:t xml:space="preserve">ggf. </w:t>
      </w:r>
      <w:r w:rsidRPr="003E1354">
        <w:t>den Anspruch, da sich dieser am Umsatzrückgang im Vergleich zu 2019 orientiert.</w:t>
      </w:r>
    </w:p>
    <w:p w14:paraId="2ACDB133" w14:textId="12F20644" w:rsidR="00A53681" w:rsidRPr="003E1354" w:rsidRDefault="00A53681" w:rsidP="00A53681">
      <w:r w:rsidRPr="003E1354">
        <w:t>Bei Registrierung bzw. Antragstellung besteht die Möglichkeit, eine etwaige Doppelförderung anzugeben, was zu einer verminderten Förderung aus dem Sonderfonds führt. Ansonsten muss der Antragsteller explizit bestätigen, dass derselbe Fördergegenstand nicht zum Zwecke einer anderen Förderung verwendet wird. Falschangaben erfüllen den Tatbestand des Subventionsbetruges.</w:t>
      </w:r>
    </w:p>
    <w:p w14:paraId="15A24F9B" w14:textId="61698562" w:rsidR="005D7C2D" w:rsidRPr="003E1354" w:rsidRDefault="00293D90">
      <w:r w:rsidRPr="003E1354">
        <w:t xml:space="preserve">Bei der Anrechnung verschiedener Förderprogramme sind die beihilferechtlichen Grundsätze zu beachten. Die </w:t>
      </w:r>
      <w:r w:rsidR="00AA7DE0" w:rsidRPr="003E1354">
        <w:t>maximal mögliche Förderung beträgt 75 Millionen Euro pro Jahr</w:t>
      </w:r>
      <w:r w:rsidR="00A95C2F">
        <w:t xml:space="preserve"> und Unternehmen</w:t>
      </w:r>
      <w:r w:rsidR="00AA7DE0" w:rsidRPr="003E1354">
        <w:t xml:space="preserve"> </w:t>
      </w:r>
      <w:r w:rsidR="004521E3">
        <w:t xml:space="preserve">gemäß </w:t>
      </w:r>
      <w:r w:rsidR="00AA7DE0" w:rsidRPr="003E1354">
        <w:t>Art. 53</w:t>
      </w:r>
      <w:r w:rsidR="004521E3">
        <w:t xml:space="preserve"> Allgemeine Gruppenfreistellungsverordnung (AGVO)</w:t>
      </w:r>
      <w:r w:rsidR="00AA7DE0" w:rsidRPr="003E1354">
        <w:t xml:space="preserve">. Andere Beihilfen für Kultur, die der Veranstalter erhalten hat, unter </w:t>
      </w:r>
      <w:proofErr w:type="spellStart"/>
      <w:r w:rsidR="00AA7DE0" w:rsidRPr="003E1354">
        <w:t>AArt</w:t>
      </w:r>
      <w:proofErr w:type="spellEnd"/>
      <w:r w:rsidR="00AA7DE0" w:rsidRPr="003E1354">
        <w:t>. 53</w:t>
      </w:r>
      <w:r w:rsidR="004521E3">
        <w:t xml:space="preserve"> AGVO</w:t>
      </w:r>
      <w:r w:rsidR="00AA7DE0" w:rsidRPr="003E1354">
        <w:t xml:space="preserve"> und unter anderen Bedingungen, reduzieren die maximal</w:t>
      </w:r>
      <w:r w:rsidR="00C45C43" w:rsidRPr="003E1354">
        <w:t xml:space="preserve"> mögliche</w:t>
      </w:r>
      <w:r w:rsidR="00AA7DE0" w:rsidRPr="003E1354">
        <w:t xml:space="preserve"> Förderung durch den Sonderfonds entsprechend. </w:t>
      </w:r>
      <w:bookmarkStart w:id="59" w:name="_Toc69455829"/>
      <w:bookmarkStart w:id="60" w:name="_Toc69456421"/>
      <w:bookmarkStart w:id="61" w:name="_Toc69455830"/>
      <w:bookmarkStart w:id="62" w:name="_Toc69456422"/>
      <w:bookmarkStart w:id="63" w:name="_Toc70504003"/>
      <w:bookmarkEnd w:id="59"/>
      <w:bookmarkEnd w:id="60"/>
      <w:bookmarkEnd w:id="61"/>
      <w:bookmarkEnd w:id="62"/>
    </w:p>
    <w:p w14:paraId="23B3941A" w14:textId="77777777" w:rsidR="005D7C2D" w:rsidRPr="003E1354" w:rsidRDefault="005D7C2D"/>
    <w:p w14:paraId="6ACAFE69" w14:textId="51259981" w:rsidR="0084254C" w:rsidRPr="003E1354" w:rsidRDefault="0084254C">
      <w:r w:rsidRPr="003E1354">
        <w:br w:type="page"/>
      </w:r>
    </w:p>
    <w:p w14:paraId="7ABA2BDA" w14:textId="48B08D1A" w:rsidR="00A526A9" w:rsidRPr="003E1354" w:rsidRDefault="00A526A9" w:rsidP="00430827">
      <w:pPr>
        <w:pStyle w:val="berschrift1"/>
      </w:pPr>
      <w:bookmarkStart w:id="64" w:name="_Toc72168353"/>
      <w:bookmarkStart w:id="65" w:name="_Toc72168500"/>
      <w:bookmarkStart w:id="66" w:name="_Toc72242997"/>
      <w:bookmarkStart w:id="67" w:name="_Toc73092509"/>
      <w:bookmarkStart w:id="68" w:name="_Toc73710650"/>
      <w:r w:rsidRPr="003E1354">
        <w:lastRenderedPageBreak/>
        <w:t xml:space="preserve">II. </w:t>
      </w:r>
      <w:r w:rsidR="004F0AB6" w:rsidRPr="003E1354">
        <w:t>Registrierung und</w:t>
      </w:r>
      <w:r w:rsidR="00953A27" w:rsidRPr="003E1354">
        <w:t xml:space="preserve"> </w:t>
      </w:r>
      <w:r w:rsidRPr="003E1354">
        <w:t>Antragstellung</w:t>
      </w:r>
      <w:bookmarkEnd w:id="63"/>
      <w:r w:rsidR="00953A27" w:rsidRPr="003E1354">
        <w:t xml:space="preserve"> (relevant für beide Module)</w:t>
      </w:r>
      <w:bookmarkEnd w:id="64"/>
      <w:bookmarkEnd w:id="65"/>
      <w:bookmarkEnd w:id="66"/>
      <w:bookmarkEnd w:id="67"/>
      <w:bookmarkEnd w:id="68"/>
    </w:p>
    <w:p w14:paraId="7ABA2BDB" w14:textId="77777777" w:rsidR="00A526A9" w:rsidRPr="003E1354" w:rsidRDefault="00A526A9" w:rsidP="00A526A9">
      <w:pPr>
        <w:rPr>
          <w:b/>
          <w:sz w:val="28"/>
          <w:szCs w:val="24"/>
        </w:rPr>
      </w:pPr>
    </w:p>
    <w:p w14:paraId="0817D316" w14:textId="751D2E39" w:rsidR="00497D29" w:rsidRPr="003E1354" w:rsidRDefault="00497D29" w:rsidP="00A526A9"/>
    <w:p w14:paraId="72B04A96" w14:textId="296F35AF" w:rsidR="003608D1" w:rsidRPr="003E1354" w:rsidRDefault="003608D1" w:rsidP="00F3514D">
      <w:pPr>
        <w:pStyle w:val="berschrift3"/>
        <w:numPr>
          <w:ilvl w:val="0"/>
          <w:numId w:val="89"/>
        </w:numPr>
      </w:pPr>
      <w:bookmarkStart w:id="69" w:name="_Toc72242988"/>
      <w:bookmarkStart w:id="70" w:name="_Toc73092510"/>
      <w:bookmarkStart w:id="71" w:name="_Toc73710651"/>
      <w:r w:rsidRPr="003E1354">
        <w:t>Ab wann können Veranstaltungen registriert werden und Anträge gestellt werden?</w:t>
      </w:r>
      <w:bookmarkEnd w:id="69"/>
      <w:bookmarkEnd w:id="70"/>
      <w:bookmarkEnd w:id="71"/>
    </w:p>
    <w:p w14:paraId="1946D80F" w14:textId="7560FA8C" w:rsidR="003608D1" w:rsidRPr="003E1354" w:rsidRDefault="003608D1" w:rsidP="00B87923"/>
    <w:p w14:paraId="4DDB7809" w14:textId="091BFA06" w:rsidR="003608D1" w:rsidRPr="003E1354" w:rsidRDefault="003608D1" w:rsidP="00B87923">
      <w:r w:rsidRPr="003E1354">
        <w:t xml:space="preserve">Veranstaltungen müssen </w:t>
      </w:r>
      <w:r w:rsidRPr="008C421B">
        <w:rPr>
          <w:b/>
        </w:rPr>
        <w:t>vor</w:t>
      </w:r>
      <w:r w:rsidRPr="003E1354">
        <w:t xml:space="preserve"> ihrer (geplanten) Durchführung auf der IT-Plattform registriert werden</w:t>
      </w:r>
      <w:r w:rsidR="001A0A12" w:rsidRPr="003E1354">
        <w:t xml:space="preserve">. </w:t>
      </w:r>
      <w:r w:rsidR="00455800" w:rsidRPr="003E1354">
        <w:t xml:space="preserve">Für Veranstalter, die eine Vielzahl von Veranstaltungen durchführen, gibt es hierzu administrativ einfache Wege (siehe </w:t>
      </w:r>
      <w:hyperlink w:anchor="Wirtschaftlichkeitshilfe_Zeitraumbetrach" w:history="1">
        <w:r w:rsidR="00455800" w:rsidRPr="001B0B3B">
          <w:rPr>
            <w:rStyle w:val="Hyperlink"/>
          </w:rPr>
          <w:t>hier</w:t>
        </w:r>
      </w:hyperlink>
      <w:r w:rsidR="00455800" w:rsidRPr="001B0B3B">
        <w:t xml:space="preserve">; Veranstalter, die eine Veranstaltung mehr als 5 Mal im Monat an einer </w:t>
      </w:r>
      <w:r w:rsidR="00455800" w:rsidRPr="003E1354">
        <w:t>Veranstaltungsstätte durchführen, müssen bei Registrierung anstatt der einzelnen Veranstaltungen eine Schätzung der Zahl der Veranstaltungen an der betroffenen Veranstaltungsstätte im gewählten Abrechnungszeitraum und der Antragssumme abgeben).</w:t>
      </w:r>
    </w:p>
    <w:p w14:paraId="7798E122" w14:textId="2AB8191E" w:rsidR="003608D1" w:rsidRPr="003E1354" w:rsidRDefault="003608D1" w:rsidP="003608D1">
      <w:pPr>
        <w:pStyle w:val="Listenabsatz"/>
        <w:numPr>
          <w:ilvl w:val="0"/>
          <w:numId w:val="56"/>
        </w:numPr>
      </w:pPr>
      <w:r w:rsidRPr="003E1354">
        <w:t xml:space="preserve">Die </w:t>
      </w:r>
      <w:r w:rsidRPr="003E1354">
        <w:rPr>
          <w:b/>
        </w:rPr>
        <w:t>Registrierung</w:t>
      </w:r>
      <w:r w:rsidRPr="003E1354">
        <w:t xml:space="preserve"> von Veranstaltungen für die </w:t>
      </w:r>
      <w:r w:rsidRPr="003E1354">
        <w:rPr>
          <w:b/>
        </w:rPr>
        <w:t>Wirtschaftlichkeitshilfe</w:t>
      </w:r>
      <w:r w:rsidRPr="003E1354">
        <w:t xml:space="preserve"> ist ab dem </w:t>
      </w:r>
      <w:r w:rsidR="00031D1F">
        <w:t>15</w:t>
      </w:r>
      <w:r w:rsidRPr="00FC7D96">
        <w:t xml:space="preserve">. </w:t>
      </w:r>
      <w:r w:rsidR="00031D1F">
        <w:t>06.</w:t>
      </w:r>
      <w:r w:rsidR="00031D1F" w:rsidRPr="00FC7D96">
        <w:t xml:space="preserve"> </w:t>
      </w:r>
      <w:r w:rsidRPr="00FC7D96">
        <w:t>2021</w:t>
      </w:r>
      <w:r w:rsidRPr="001B0B3B">
        <w:t xml:space="preserve"> möglich. Registrierte Veranstaltungen müssen für den Zeitraum </w:t>
      </w:r>
      <w:r w:rsidR="00A45600" w:rsidRPr="003E1354">
        <w:t xml:space="preserve">zwischen </w:t>
      </w:r>
      <w:r w:rsidRPr="003E1354">
        <w:t xml:space="preserve">dem </w:t>
      </w:r>
      <w:r w:rsidR="00C550AF" w:rsidRPr="00FC7D96">
        <w:t>01</w:t>
      </w:r>
      <w:r w:rsidRPr="00FC7D96">
        <w:t xml:space="preserve">. </w:t>
      </w:r>
      <w:r w:rsidR="004E52F0" w:rsidRPr="00FC7D96">
        <w:t xml:space="preserve">Juli </w:t>
      </w:r>
      <w:r w:rsidRPr="00FC7D96">
        <w:t>2021</w:t>
      </w:r>
      <w:r w:rsidRPr="001B0B3B">
        <w:t xml:space="preserve"> </w:t>
      </w:r>
      <w:r w:rsidR="00C550AF" w:rsidRPr="001B0B3B">
        <w:t xml:space="preserve">(bei bis zu 500 möglichen Teilnehmern) </w:t>
      </w:r>
      <w:r w:rsidR="00751144" w:rsidRPr="003E1354">
        <w:t xml:space="preserve">bzw. dem 01. </w:t>
      </w:r>
      <w:r w:rsidR="004E52F0" w:rsidRPr="003E1354">
        <w:t>August</w:t>
      </w:r>
      <w:r w:rsidR="00790F92" w:rsidRPr="003E1354">
        <w:t xml:space="preserve"> 2021 (bei bis zu 2.000 möglichen Teilnehmern)</w:t>
      </w:r>
      <w:r w:rsidR="00C66AED" w:rsidRPr="003E1354">
        <w:t xml:space="preserve"> </w:t>
      </w:r>
      <w:r w:rsidRPr="003E1354">
        <w:t xml:space="preserve">und dem 31. </w:t>
      </w:r>
      <w:r w:rsidR="00B25763" w:rsidRPr="003E1354">
        <w:t xml:space="preserve">März 2022 </w:t>
      </w:r>
      <w:r w:rsidRPr="003E1354">
        <w:t>geplant sein.</w:t>
      </w:r>
    </w:p>
    <w:p w14:paraId="3F01DCD3" w14:textId="1DE8CFF5" w:rsidR="003608D1" w:rsidRPr="003E1354" w:rsidRDefault="003608D1" w:rsidP="003608D1">
      <w:pPr>
        <w:pStyle w:val="Listenabsatz"/>
        <w:numPr>
          <w:ilvl w:val="0"/>
          <w:numId w:val="56"/>
        </w:numPr>
      </w:pPr>
      <w:r w:rsidRPr="003E1354">
        <w:t xml:space="preserve">Die </w:t>
      </w:r>
      <w:r w:rsidRPr="003E1354">
        <w:rPr>
          <w:b/>
        </w:rPr>
        <w:t>Registrierung</w:t>
      </w:r>
      <w:r w:rsidRPr="003E1354">
        <w:t xml:space="preserve"> von Veranstaltungen für die </w:t>
      </w:r>
      <w:r w:rsidRPr="003E1354">
        <w:rPr>
          <w:b/>
        </w:rPr>
        <w:t>Ausfallabsicherung</w:t>
      </w:r>
      <w:r w:rsidRPr="003E1354">
        <w:t xml:space="preserve"> ist ab dem </w:t>
      </w:r>
      <w:r w:rsidR="00031D1F">
        <w:t>15</w:t>
      </w:r>
      <w:r w:rsidRPr="003E1354">
        <w:t xml:space="preserve">. </w:t>
      </w:r>
      <w:r w:rsidR="00031D1F">
        <w:t>06.</w:t>
      </w:r>
      <w:r w:rsidR="00031D1F" w:rsidRPr="003E1354">
        <w:t xml:space="preserve"> </w:t>
      </w:r>
      <w:r w:rsidRPr="003E1354">
        <w:t xml:space="preserve">2021 möglich. Registrierte Veranstaltungen müssen für den Zeitraum zwischen dem </w:t>
      </w:r>
      <w:r w:rsidR="00E67F95" w:rsidRPr="00FC7D96">
        <w:t>01. September</w:t>
      </w:r>
      <w:r w:rsidRPr="00FC7D96">
        <w:t xml:space="preserve"> 2021</w:t>
      </w:r>
      <w:r w:rsidRPr="001B0B3B">
        <w:t xml:space="preserve"> und dem 31. Dezember </w:t>
      </w:r>
      <w:r w:rsidR="00290C22" w:rsidRPr="001B0B3B">
        <w:t>2022</w:t>
      </w:r>
      <w:r w:rsidR="00290C22" w:rsidRPr="003E1354">
        <w:t xml:space="preserve"> </w:t>
      </w:r>
      <w:r w:rsidRPr="003E1354">
        <w:t>geplant sein.</w:t>
      </w:r>
    </w:p>
    <w:p w14:paraId="44A4E304" w14:textId="3792F26C" w:rsidR="004127D4" w:rsidRPr="003E1354" w:rsidRDefault="003608D1" w:rsidP="004521E3">
      <w:r w:rsidRPr="003E1354">
        <w:t>Die Antragstellung erfolgt dann nach der Veranstaltung (oder ihrer Absage).</w:t>
      </w:r>
      <w:r w:rsidR="000F0AEA">
        <w:t xml:space="preserve"> </w:t>
      </w:r>
      <w:r w:rsidR="004127D4" w:rsidRPr="003E1354">
        <w:t xml:space="preserve">Die Antragstellung </w:t>
      </w:r>
      <w:r w:rsidR="004127D4">
        <w:t xml:space="preserve">muss spätestens </w:t>
      </w:r>
      <w:r w:rsidR="0087522C">
        <w:t>8</w:t>
      </w:r>
      <w:r w:rsidR="004127D4">
        <w:t xml:space="preserve"> Wochen nach dem Termin der (letzten im Antrag registrierten) Veranstaltung erfolgen.</w:t>
      </w:r>
    </w:p>
    <w:p w14:paraId="0C8F2EC4" w14:textId="41309FA5" w:rsidR="003608D1" w:rsidRPr="003E1354" w:rsidRDefault="003608D1" w:rsidP="003608D1">
      <w:r w:rsidRPr="003E1354">
        <w:t>Veranstaltungen können auch gefördert werden, wenn ihre Planung bereits vor dem Start des Sonderfonds begonnen hat</w:t>
      </w:r>
      <w:r w:rsidR="0079729E">
        <w:t xml:space="preserve"> und wenn sie zum Zeitpunkt der Registrierung noch nicht abgesagt oder teilabgesagt sind.</w:t>
      </w:r>
      <w:r w:rsidR="00947D36">
        <w:t xml:space="preserve"> Mehrtägige Veranstaltungen, die nur teilweise im förderfähigen Zeitraum liegen, können anteilig gefördert werden.</w:t>
      </w:r>
    </w:p>
    <w:p w14:paraId="7B833165" w14:textId="55EDA9D9" w:rsidR="003608D1" w:rsidRPr="003E1354" w:rsidRDefault="003608D1" w:rsidP="00A526A9"/>
    <w:p w14:paraId="1999D5A8" w14:textId="77777777" w:rsidR="00F3514D" w:rsidRPr="003E1354" w:rsidRDefault="00F3514D" w:rsidP="00A526A9"/>
    <w:p w14:paraId="33C71B3C" w14:textId="7F9C00F9" w:rsidR="00131E59" w:rsidRPr="003E1354" w:rsidRDefault="00131E59" w:rsidP="00F3514D">
      <w:pPr>
        <w:pStyle w:val="berschrift3"/>
        <w:numPr>
          <w:ilvl w:val="0"/>
          <w:numId w:val="89"/>
        </w:numPr>
      </w:pPr>
      <w:bookmarkStart w:id="72" w:name="_Toc73092511"/>
      <w:bookmarkStart w:id="73" w:name="_Toc73710652"/>
      <w:r w:rsidRPr="003E1354">
        <w:t>Wie können Veranstaltungen registriert und Anträge gestellt werden?</w:t>
      </w:r>
      <w:bookmarkEnd w:id="72"/>
      <w:bookmarkEnd w:id="73"/>
      <w:r w:rsidRPr="003E1354">
        <w:t xml:space="preserve"> </w:t>
      </w:r>
    </w:p>
    <w:p w14:paraId="786CAD3A" w14:textId="77777777" w:rsidR="00131E59" w:rsidRPr="003E1354" w:rsidRDefault="00131E59" w:rsidP="00131E59"/>
    <w:p w14:paraId="7C3E8181" w14:textId="016956DC" w:rsidR="00131E59" w:rsidRPr="001B0B3B" w:rsidRDefault="00131E59" w:rsidP="00131E59">
      <w:r w:rsidRPr="003E1354">
        <w:t xml:space="preserve">Die Registrierung von Veranstaltungen und die Antragstellung auf Förderung erfolgen über die Webseite </w:t>
      </w:r>
      <w:hyperlink w:history="1">
        <w:r w:rsidRPr="001B0B3B">
          <w:rPr>
            <w:rStyle w:val="Hyperlink"/>
          </w:rPr>
          <w:t>www.sonderfonds-kulturveranstaltungen.de</w:t>
        </w:r>
      </w:hyperlink>
      <w:r w:rsidRPr="001B0B3B">
        <w:t>. Eine alternative Beantragung wie etwa die direkte Kontaktierung der Landeskulturbehörden ist nicht zulässig.</w:t>
      </w:r>
    </w:p>
    <w:p w14:paraId="04FB2063" w14:textId="64249FC6" w:rsidR="00131E59" w:rsidRPr="001B0B3B" w:rsidRDefault="00131E59" w:rsidP="00131E59">
      <w:r w:rsidRPr="001B0B3B">
        <w:t xml:space="preserve">Das allgemeine Verfahren ist </w:t>
      </w:r>
      <w:hyperlink w:anchor="Allgemeine_Erklärung" w:history="1">
        <w:r w:rsidRPr="001B0B3B">
          <w:rPr>
            <w:rStyle w:val="Hyperlink"/>
          </w:rPr>
          <w:t>hier</w:t>
        </w:r>
      </w:hyperlink>
      <w:r w:rsidRPr="001B0B3B">
        <w:t xml:space="preserve"> beschrieben</w:t>
      </w:r>
      <w:r w:rsidR="00833431" w:rsidRPr="001B0B3B">
        <w:t>; weitere De</w:t>
      </w:r>
      <w:r w:rsidR="00833431" w:rsidRPr="003E1354">
        <w:t xml:space="preserve">tails zur </w:t>
      </w:r>
      <w:r w:rsidR="009C3889" w:rsidRPr="003E1354">
        <w:t xml:space="preserve">Registrierung und </w:t>
      </w:r>
      <w:r w:rsidR="00233673" w:rsidRPr="003E1354">
        <w:t xml:space="preserve">Beantragung </w:t>
      </w:r>
      <w:r w:rsidR="00833431" w:rsidRPr="003E1354">
        <w:t>der Wirtschaftlichkeitshilfe finden sich</w:t>
      </w:r>
      <w:r w:rsidR="00233673" w:rsidRPr="003E1354">
        <w:t xml:space="preserve"> </w:t>
      </w:r>
      <w:hyperlink w:anchor="Wirtschaftlichkeitshilfe_Überblick" w:history="1">
        <w:r w:rsidR="00233673" w:rsidRPr="00FC7D96">
          <w:rPr>
            <w:rStyle w:val="Hyperlink"/>
          </w:rPr>
          <w:t>hier</w:t>
        </w:r>
      </w:hyperlink>
      <w:r w:rsidR="00833431" w:rsidRPr="001B0B3B">
        <w:t>.</w:t>
      </w:r>
    </w:p>
    <w:p w14:paraId="31162672" w14:textId="77777777" w:rsidR="00131E59" w:rsidRPr="003E1354" w:rsidRDefault="00131E59" w:rsidP="00131E59">
      <w:r w:rsidRPr="003E1354">
        <w:t>Es sind folgende Punkte zu beachten:</w:t>
      </w:r>
    </w:p>
    <w:p w14:paraId="39CDAAE5" w14:textId="661B0F2A" w:rsidR="00131E59" w:rsidRPr="003E1354" w:rsidRDefault="00131E59" w:rsidP="00B87923">
      <w:pPr>
        <w:pStyle w:val="Listenabsatz"/>
        <w:numPr>
          <w:ilvl w:val="0"/>
          <w:numId w:val="80"/>
        </w:numPr>
      </w:pPr>
      <w:r w:rsidRPr="003E1354">
        <w:t>Registrierungen und Anträge müssen prinzipiell durch den Veranstalter selbst erfolgen.</w:t>
      </w:r>
    </w:p>
    <w:p w14:paraId="723A3D17" w14:textId="77777777" w:rsidR="0040307D" w:rsidRPr="003E1354" w:rsidRDefault="00131E59" w:rsidP="00B87923">
      <w:pPr>
        <w:pStyle w:val="Listenabsatz"/>
        <w:numPr>
          <w:ilvl w:val="0"/>
          <w:numId w:val="80"/>
        </w:numPr>
      </w:pPr>
      <w:r w:rsidRPr="003E1354">
        <w:t xml:space="preserve">Jede Veranstaltung muss vor ihrer geplanten Durchführung registriert werden. </w:t>
      </w:r>
    </w:p>
    <w:p w14:paraId="2221F7F9" w14:textId="73DDFDC3" w:rsidR="00131E59" w:rsidRPr="003E1354" w:rsidRDefault="0040307D" w:rsidP="00FC7D96">
      <w:pPr>
        <w:pStyle w:val="Listenabsatz"/>
        <w:numPr>
          <w:ilvl w:val="1"/>
          <w:numId w:val="80"/>
        </w:numPr>
      </w:pPr>
      <w:r w:rsidRPr="003E1354">
        <w:t xml:space="preserve">Für Veranstalter, die eine Vielzahl von Veranstaltungen durchführen, gibt es hierzu administrativ einfache Wege (siehe </w:t>
      </w:r>
      <w:hyperlink w:anchor="Wirtschaftlichkeitshilfe_Zeitraumbetrach" w:history="1">
        <w:r w:rsidRPr="001B0B3B">
          <w:rPr>
            <w:rStyle w:val="Hyperlink"/>
          </w:rPr>
          <w:t>hier</w:t>
        </w:r>
      </w:hyperlink>
      <w:r w:rsidRPr="001B0B3B">
        <w:t xml:space="preserve">; Veranstalter, die eine Veranstaltung mehr als 5 Mal im Monat an einer Veranstaltungsstätte durchführen, müssen bei Registrierung anstatt der einzelnen Veranstaltungen eine Schätzung der Zahl der </w:t>
      </w:r>
      <w:r w:rsidRPr="001B0B3B">
        <w:lastRenderedPageBreak/>
        <w:t>Veranstaltungen an der betroffenen Veransta</w:t>
      </w:r>
      <w:r w:rsidRPr="003E1354">
        <w:t>ltungsstätte im gewählten Abrechnungszeitraum und der Antragssumme abgeben).</w:t>
      </w:r>
    </w:p>
    <w:p w14:paraId="0C32CAB3" w14:textId="73442DF8" w:rsidR="00131E59" w:rsidRPr="003E1354" w:rsidRDefault="00131E59" w:rsidP="00B87923">
      <w:pPr>
        <w:pStyle w:val="Listenabsatz"/>
        <w:numPr>
          <w:ilvl w:val="0"/>
          <w:numId w:val="80"/>
        </w:numPr>
      </w:pPr>
      <w:r w:rsidRPr="003E1354">
        <w:t xml:space="preserve">Bevor Anträge gestellt werden können, ist neben der Registrierung auch eine Authentifizierung durch ein </w:t>
      </w:r>
      <w:hyperlink w:anchor="Elster_Zertifikat" w:history="1">
        <w:r w:rsidRPr="003E1354">
          <w:rPr>
            <w:rStyle w:val="Hyperlink"/>
          </w:rPr>
          <w:t>ELSTER Organisationszertifikat</w:t>
        </w:r>
      </w:hyperlink>
      <w:r w:rsidRPr="003E1354">
        <w:t xml:space="preserve"> notwendig. </w:t>
      </w:r>
    </w:p>
    <w:p w14:paraId="2122DA5D" w14:textId="3BAF4C12" w:rsidR="00131E59" w:rsidRDefault="00131E59" w:rsidP="00B87923">
      <w:pPr>
        <w:pStyle w:val="Listenabsatz"/>
        <w:numPr>
          <w:ilvl w:val="0"/>
          <w:numId w:val="80"/>
        </w:numPr>
      </w:pPr>
      <w:r w:rsidRPr="003E1354">
        <w:t xml:space="preserve">Bei Beantragung einer Förderung von 100.000 Euro oder mehr bzw. bei </w:t>
      </w:r>
      <w:r w:rsidRPr="003E1354">
        <w:rPr>
          <w:b/>
        </w:rPr>
        <w:t>allen</w:t>
      </w:r>
      <w:r w:rsidRPr="003E1354">
        <w:t xml:space="preserve"> Anträgen für Ausfallabsicherung muss ein </w:t>
      </w:r>
      <w:hyperlink w:anchor="Prüfender_Dritter" w:history="1">
        <w:r w:rsidRPr="003E1354">
          <w:rPr>
            <w:rStyle w:val="Hyperlink"/>
          </w:rPr>
          <w:t>prüfender Dritter</w:t>
        </w:r>
      </w:hyperlink>
      <w:r w:rsidRPr="003E1354">
        <w:t xml:space="preserve"> die Angaben in den eingereichten Dokumenten überprüfen und bestätigen bevor diese dann vom Veranstalter im Rahmen der Antragstellung den Bewilligungsstellen zur Verfügung gestellt werden. Diese Überprüfung beinhaltet auch die Feststellung der Branchenüblichkeit der in Anschlag gebrachten Kosten. Eine derartige Einbindung von prüfenden Dritten ist vor dem Hintergrund der Vermeidung von Betrug, der Entlastung der Behörden und der Qualitätsverbesserung der Antragstellung zu betrachten.</w:t>
      </w:r>
    </w:p>
    <w:p w14:paraId="4F061559" w14:textId="5D5C7031" w:rsidR="00AC7102" w:rsidRPr="003E1354" w:rsidRDefault="00AC7102" w:rsidP="00770437">
      <w:pPr>
        <w:pStyle w:val="Listenabsatz"/>
        <w:numPr>
          <w:ilvl w:val="0"/>
          <w:numId w:val="80"/>
        </w:numPr>
      </w:pPr>
      <w:r w:rsidRPr="003E1354">
        <w:t xml:space="preserve">Die Antragstellung </w:t>
      </w:r>
      <w:r>
        <w:t xml:space="preserve">muss spätestens </w:t>
      </w:r>
      <w:r w:rsidR="0087522C">
        <w:t>8</w:t>
      </w:r>
      <w:r>
        <w:t xml:space="preserve"> Wochen nach dem Termin der </w:t>
      </w:r>
      <w:r w:rsidR="008879D1">
        <w:t xml:space="preserve">(letzten im Antrag registrierten) </w:t>
      </w:r>
      <w:r>
        <w:t>Veranstaltung erfolgen.</w:t>
      </w:r>
    </w:p>
    <w:p w14:paraId="66DCE07B" w14:textId="6FAAFAA3" w:rsidR="003608D1" w:rsidRPr="003E1354" w:rsidRDefault="003608D1" w:rsidP="00A526A9"/>
    <w:p w14:paraId="493A38E6" w14:textId="66A71C84" w:rsidR="00D16AE4" w:rsidRPr="003E1354" w:rsidRDefault="00D16AE4" w:rsidP="00A526A9"/>
    <w:p w14:paraId="7A4E8492" w14:textId="1C9682EF" w:rsidR="00DA7F4D" w:rsidRPr="003E1354" w:rsidRDefault="00DA7F4D" w:rsidP="00F3514D">
      <w:pPr>
        <w:pStyle w:val="berschrift3"/>
        <w:numPr>
          <w:ilvl w:val="0"/>
          <w:numId w:val="89"/>
        </w:numPr>
      </w:pPr>
      <w:bookmarkStart w:id="74" w:name="_Toc72168355"/>
      <w:bookmarkStart w:id="75" w:name="_Toc72168502"/>
      <w:bookmarkStart w:id="76" w:name="_Toc72242999"/>
      <w:bookmarkStart w:id="77" w:name="_Toc73092512"/>
      <w:bookmarkStart w:id="78" w:name="_Toc73710653"/>
      <w:r w:rsidRPr="003E1354">
        <w:t>Woher weiß ich, ob ich mein</w:t>
      </w:r>
      <w:r w:rsidR="00B50E17" w:rsidRPr="003E1354">
        <w:t>e</w:t>
      </w:r>
      <w:r w:rsidRPr="003E1354">
        <w:t xml:space="preserve"> Veranstaltung für die </w:t>
      </w:r>
      <w:r w:rsidR="00B50E17" w:rsidRPr="003E1354">
        <w:t>Wirtschaftlichkeitshilfe oder die Ausfallabsicherung registrieren kann?</w:t>
      </w:r>
      <w:bookmarkEnd w:id="74"/>
      <w:bookmarkEnd w:id="75"/>
      <w:bookmarkEnd w:id="76"/>
      <w:bookmarkEnd w:id="77"/>
      <w:bookmarkEnd w:id="78"/>
    </w:p>
    <w:p w14:paraId="72FAE945" w14:textId="77777777" w:rsidR="00DA7F4D" w:rsidRPr="003E1354" w:rsidRDefault="00DA7F4D" w:rsidP="00DA7F4D">
      <w:pPr>
        <w:ind w:left="360"/>
      </w:pPr>
    </w:p>
    <w:p w14:paraId="5AE9BDBD" w14:textId="415ED7C4" w:rsidR="00FC65F8" w:rsidRPr="003E1354" w:rsidRDefault="00DA7F4D" w:rsidP="00B50E17">
      <w:r w:rsidRPr="003E1354">
        <w:t xml:space="preserve">Maßgeblich für die Antragsberechtigung für die Wirtschaftlichkeitshilfe oder die Ausfallabsicherung </w:t>
      </w:r>
      <w:r w:rsidR="00FC65F8" w:rsidRPr="003E1354">
        <w:t xml:space="preserve">ist </w:t>
      </w:r>
      <w:r w:rsidRPr="003E1354">
        <w:t xml:space="preserve">die Größe der einzelnen Veranstaltungen entsprechend der </w:t>
      </w:r>
      <w:r w:rsidR="006F1D32" w:rsidRPr="003E1354">
        <w:t xml:space="preserve">maximal zulässigen </w:t>
      </w:r>
      <w:r w:rsidRPr="003E1354">
        <w:t xml:space="preserve">Besucherzahl unter Corona-Bedingungen. </w:t>
      </w:r>
      <w:r w:rsidR="006415F5" w:rsidRPr="003E1354">
        <w:t>Im Zeitraum zwischen dem 01.07.2021 und dem 31.07.2021 werden hierbei auch eine Reduzierung der Besucherzahl berücksichtigt, die über das Maß der öffentlich-rechtlichen Vorgaben hinausgeht.</w:t>
      </w:r>
    </w:p>
    <w:p w14:paraId="3DA62B54" w14:textId="02A49467" w:rsidR="00FC65F8" w:rsidRPr="003E1354" w:rsidRDefault="00197736" w:rsidP="00B87923">
      <w:pPr>
        <w:pStyle w:val="Listenabsatz"/>
        <w:numPr>
          <w:ilvl w:val="0"/>
          <w:numId w:val="67"/>
        </w:numPr>
      </w:pPr>
      <w:r w:rsidRPr="003E1354">
        <w:t xml:space="preserve">Für Veranstaltungen </w:t>
      </w:r>
      <w:r w:rsidR="00342667" w:rsidRPr="003E1354">
        <w:t xml:space="preserve">mit </w:t>
      </w:r>
      <w:r w:rsidRPr="003E1354">
        <w:t>bis zu 2</w:t>
      </w:r>
      <w:r w:rsidR="00342667" w:rsidRPr="003E1354">
        <w:t>.</w:t>
      </w:r>
      <w:r w:rsidRPr="003E1354">
        <w:t xml:space="preserve">000 </w:t>
      </w:r>
      <w:r w:rsidR="00342667" w:rsidRPr="003E1354">
        <w:t xml:space="preserve">möglichen </w:t>
      </w:r>
      <w:r w:rsidRPr="003E1354">
        <w:t xml:space="preserve">Teilnehmenden kann </w:t>
      </w:r>
      <w:r w:rsidR="00FC65F8" w:rsidRPr="003E1354">
        <w:t xml:space="preserve">die </w:t>
      </w:r>
      <w:r w:rsidRPr="003E1354">
        <w:rPr>
          <w:b/>
        </w:rPr>
        <w:t>Wirtschaftlichkeitshilfe</w:t>
      </w:r>
      <w:r w:rsidRPr="003E1354">
        <w:t xml:space="preserve"> beantragt werden. </w:t>
      </w:r>
      <w:r w:rsidR="00BF559D" w:rsidRPr="003E1354">
        <w:t xml:space="preserve">(Diese schließt eine optionale Ausfallabsicherung mit ein.) </w:t>
      </w:r>
    </w:p>
    <w:p w14:paraId="7EDDE17F" w14:textId="265D1C80" w:rsidR="00763EE0" w:rsidRPr="003E1354" w:rsidRDefault="00763EE0" w:rsidP="00FC7D96">
      <w:pPr>
        <w:pStyle w:val="Listenabsatz"/>
        <w:numPr>
          <w:ilvl w:val="1"/>
          <w:numId w:val="67"/>
        </w:numPr>
      </w:pPr>
      <w:r w:rsidRPr="003E1354">
        <w:t xml:space="preserve">Für Veranstaltungen </w:t>
      </w:r>
      <w:r w:rsidR="004B330B" w:rsidRPr="003E1354">
        <w:t>im Zeitraum 01.07.2021 bis 31.07.2021</w:t>
      </w:r>
      <w:r w:rsidRPr="003E1354">
        <w:t xml:space="preserve"> ist eine Registrierung und Beantragung der Wirtschaftlichkeitshilfe nur möglich, wenn diese maximal 500 mögliche Teilnehmer haben.</w:t>
      </w:r>
    </w:p>
    <w:p w14:paraId="1E2C2839" w14:textId="1AF4D543" w:rsidR="00323F40" w:rsidRPr="003E1354" w:rsidRDefault="00197736" w:rsidP="00B87923">
      <w:pPr>
        <w:pStyle w:val="Listenabsatz"/>
        <w:numPr>
          <w:ilvl w:val="0"/>
          <w:numId w:val="67"/>
        </w:numPr>
      </w:pPr>
      <w:r w:rsidRPr="003E1354">
        <w:t xml:space="preserve">Für Veranstaltungen </w:t>
      </w:r>
      <w:r w:rsidR="00342667" w:rsidRPr="003E1354">
        <w:t xml:space="preserve">mit mehr als </w:t>
      </w:r>
      <w:r w:rsidRPr="003E1354">
        <w:t>2</w:t>
      </w:r>
      <w:r w:rsidR="00342667" w:rsidRPr="003E1354">
        <w:t>.</w:t>
      </w:r>
      <w:r w:rsidRPr="003E1354">
        <w:t xml:space="preserve">000 </w:t>
      </w:r>
      <w:r w:rsidR="00342667" w:rsidRPr="003E1354">
        <w:t xml:space="preserve">möglichen </w:t>
      </w:r>
      <w:r w:rsidRPr="003E1354">
        <w:t xml:space="preserve">Teilnehmenden steht die </w:t>
      </w:r>
      <w:r w:rsidRPr="003E1354">
        <w:rPr>
          <w:b/>
        </w:rPr>
        <w:t>Ausfallabsicherung</w:t>
      </w:r>
      <w:r w:rsidRPr="003E1354">
        <w:t xml:space="preserve"> zur Verfügung.</w:t>
      </w:r>
    </w:p>
    <w:p w14:paraId="3E5CBCE4" w14:textId="4135E833" w:rsidR="00DA7F4D" w:rsidRPr="003E1354" w:rsidRDefault="00DA7F4D" w:rsidP="00B50E17">
      <w:r w:rsidRPr="003E1354">
        <w:t xml:space="preserve">Veranstaltungen können zur vereinfachten Antragstellung kumuliert </w:t>
      </w:r>
      <w:r w:rsidR="002C12CA" w:rsidRPr="003E1354">
        <w:t>(</w:t>
      </w:r>
      <w:hyperlink w:anchor="Kumulierter_Antrag" w:history="1">
        <w:r w:rsidR="003538D2" w:rsidRPr="003E1354">
          <w:rPr>
            <w:rStyle w:val="Hyperlink"/>
          </w:rPr>
          <w:t xml:space="preserve">siehe </w:t>
        </w:r>
        <w:r w:rsidR="00087A83">
          <w:rPr>
            <w:rStyle w:val="Hyperlink"/>
          </w:rPr>
          <w:t>Sammel</w:t>
        </w:r>
        <w:r w:rsidR="003B69B9" w:rsidRPr="003E1354">
          <w:rPr>
            <w:rStyle w:val="Hyperlink"/>
          </w:rPr>
          <w:t>antrag</w:t>
        </w:r>
      </w:hyperlink>
      <w:r w:rsidR="0019312F" w:rsidRPr="003E1354">
        <w:t>)</w:t>
      </w:r>
      <w:r w:rsidR="002C12CA" w:rsidRPr="003E1354">
        <w:t xml:space="preserve"> </w:t>
      </w:r>
      <w:r w:rsidRPr="003E1354">
        <w:t xml:space="preserve">werden, was jedoch keine Auswirkung auf die jeweilige Antragsberechtigung hat. Zehn Veranstaltungen mit jeweils 500 Teilnehmern können in einem Antrag zehnmal Wirtschaftlichkeitshilfe beantragen, nicht </w:t>
      </w:r>
      <w:r w:rsidR="000A60DA" w:rsidRPr="003E1354">
        <w:t xml:space="preserve">jedoch – als eine fiktive Veranstaltung von 5.000 </w:t>
      </w:r>
      <w:r w:rsidR="00CA4A08" w:rsidRPr="003E1354">
        <w:t>Teilnehmern</w:t>
      </w:r>
      <w:r w:rsidR="000A60DA" w:rsidRPr="003E1354">
        <w:t xml:space="preserve"> </w:t>
      </w:r>
      <w:r w:rsidR="001E524B" w:rsidRPr="003E1354">
        <w:t>–</w:t>
      </w:r>
      <w:r w:rsidR="000A60DA" w:rsidRPr="003E1354">
        <w:t xml:space="preserve"> </w:t>
      </w:r>
      <w:r w:rsidR="001E524B" w:rsidRPr="003E1354">
        <w:t xml:space="preserve">die </w:t>
      </w:r>
      <w:r w:rsidRPr="003E1354">
        <w:t>Ausfallabsicherung.</w:t>
      </w:r>
    </w:p>
    <w:p w14:paraId="7ABA2BE5" w14:textId="310D3CED" w:rsidR="00A526A9" w:rsidRPr="003E1354" w:rsidRDefault="00A526A9" w:rsidP="00A526A9"/>
    <w:p w14:paraId="63E7272A" w14:textId="77777777" w:rsidR="00967425" w:rsidRPr="003E1354" w:rsidRDefault="00967425" w:rsidP="00A526A9"/>
    <w:p w14:paraId="2E496E89" w14:textId="03B31E80" w:rsidR="00967425" w:rsidRPr="003E1354" w:rsidRDefault="004168C0" w:rsidP="00FC7D96">
      <w:pPr>
        <w:pStyle w:val="berschrift3"/>
        <w:numPr>
          <w:ilvl w:val="0"/>
          <w:numId w:val="89"/>
        </w:numPr>
      </w:pPr>
      <w:bookmarkStart w:id="79" w:name="_Toc73092513"/>
      <w:bookmarkStart w:id="80" w:name="_Toc73710654"/>
      <w:r w:rsidRPr="003E1354">
        <w:t xml:space="preserve">Was kann ich </w:t>
      </w:r>
      <w:r w:rsidR="008B4318" w:rsidRPr="003E1354">
        <w:t>machen</w:t>
      </w:r>
      <w:r w:rsidRPr="003E1354">
        <w:t xml:space="preserve">, wenn </w:t>
      </w:r>
      <w:r w:rsidR="00442675" w:rsidRPr="003E1354">
        <w:t xml:space="preserve">meine </w:t>
      </w:r>
      <w:r w:rsidR="002905A9" w:rsidRPr="003E1354">
        <w:t xml:space="preserve">geplante </w:t>
      </w:r>
      <w:r w:rsidR="00442675" w:rsidRPr="003E1354">
        <w:t xml:space="preserve">Kulturveranstaltung </w:t>
      </w:r>
      <w:r w:rsidR="002E0F98" w:rsidRPr="003E1354">
        <w:t xml:space="preserve">nicht </w:t>
      </w:r>
      <w:r w:rsidR="001767FC" w:rsidRPr="003E1354">
        <w:t xml:space="preserve">(oder nicht eindeutig) unter eine in der Positivliste genannten förderfähigen </w:t>
      </w:r>
      <w:r w:rsidR="00325BAC" w:rsidRPr="003E1354">
        <w:t>Arten</w:t>
      </w:r>
      <w:r w:rsidR="001767FC" w:rsidRPr="003E1354">
        <w:t xml:space="preserve"> fällt</w:t>
      </w:r>
      <w:r w:rsidR="002905A9" w:rsidRPr="003E1354">
        <w:t>?</w:t>
      </w:r>
      <w:bookmarkEnd w:id="79"/>
      <w:bookmarkEnd w:id="80"/>
    </w:p>
    <w:p w14:paraId="1592B809" w14:textId="4D6B0B4B" w:rsidR="0019536F" w:rsidRPr="003E1354" w:rsidRDefault="0019536F" w:rsidP="00A526A9"/>
    <w:p w14:paraId="739F6C9A" w14:textId="4A33E464" w:rsidR="00D22B86" w:rsidRPr="003E1354" w:rsidRDefault="00663D41" w:rsidP="00A526A9">
      <w:bookmarkStart w:id="81" w:name="Wer_ist_antragsberechtigt_UNSICHERHEIT"/>
      <w:r w:rsidRPr="003E1354">
        <w:t>Bei Unsicherheit</w:t>
      </w:r>
      <w:r w:rsidR="00971240" w:rsidRPr="003E1354">
        <w:t xml:space="preserve"> darüber</w:t>
      </w:r>
      <w:r w:rsidR="00D22B86" w:rsidRPr="003E1354">
        <w:t xml:space="preserve">, ob ihre </w:t>
      </w:r>
      <w:r w:rsidR="0019536F" w:rsidRPr="003E1354">
        <w:t xml:space="preserve">geplante </w:t>
      </w:r>
      <w:r w:rsidR="00325BAC" w:rsidRPr="003E1354">
        <w:t xml:space="preserve">Kulturveranstaltung </w:t>
      </w:r>
      <w:bookmarkEnd w:id="81"/>
      <w:r w:rsidR="00D20048" w:rsidRPr="003E1354">
        <w:t xml:space="preserve">gefördert werden kann, weil </w:t>
      </w:r>
      <w:r w:rsidR="00847F6C" w:rsidRPr="003E1354">
        <w:t xml:space="preserve">sich </w:t>
      </w:r>
      <w:r w:rsidR="00D20048" w:rsidRPr="003E1354">
        <w:t xml:space="preserve">diese </w:t>
      </w:r>
      <w:r w:rsidR="00325BAC" w:rsidRPr="003E1354">
        <w:t xml:space="preserve">nicht eindeutig </w:t>
      </w:r>
      <w:r w:rsidR="00471A86" w:rsidRPr="003E1354">
        <w:t xml:space="preserve">einer der </w:t>
      </w:r>
      <w:r w:rsidR="00325BAC" w:rsidRPr="003E1354">
        <w:t xml:space="preserve">in der Positivliste genannten </w:t>
      </w:r>
      <w:r w:rsidR="00005BD2" w:rsidRPr="003E1354">
        <w:t>Arten förderfähiger Veransta</w:t>
      </w:r>
      <w:r w:rsidR="00624DD7" w:rsidRPr="003E1354">
        <w:t xml:space="preserve">ltungen </w:t>
      </w:r>
      <w:r w:rsidR="00624DD7" w:rsidRPr="003E1354">
        <w:lastRenderedPageBreak/>
        <w:t xml:space="preserve">zuordnen lässt, </w:t>
      </w:r>
      <w:r w:rsidR="00412E0F" w:rsidRPr="003E1354">
        <w:t>können Sie die Hotline</w:t>
      </w:r>
      <w:r w:rsidR="00FB770F" w:rsidRPr="003E1354">
        <w:t xml:space="preserve"> </w:t>
      </w:r>
      <w:r w:rsidR="00E249FB" w:rsidRPr="003E1354">
        <w:t>(</w:t>
      </w:r>
      <w:hyperlink w:anchor="Hotline" w:history="1">
        <w:r w:rsidR="00E249FB" w:rsidRPr="003E1354">
          <w:rPr>
            <w:rStyle w:val="Hyperlink"/>
          </w:rPr>
          <w:t>siehe Hotline</w:t>
        </w:r>
      </w:hyperlink>
      <w:r w:rsidR="00E249FB" w:rsidRPr="003E1354">
        <w:t xml:space="preserve">) </w:t>
      </w:r>
      <w:r w:rsidR="00FB770F" w:rsidRPr="003E1354">
        <w:t xml:space="preserve">kontaktieren. </w:t>
      </w:r>
      <w:r w:rsidR="0085724F" w:rsidRPr="003E1354">
        <w:t xml:space="preserve">Die Hotline </w:t>
      </w:r>
      <w:r w:rsidR="00FB770F" w:rsidRPr="003E1354">
        <w:t>prüft zusammen mit Ihnen</w:t>
      </w:r>
      <w:r w:rsidR="00D22B86" w:rsidRPr="003E1354">
        <w:t xml:space="preserve">, ob die Positivliste eine Zuordnung ermöglicht oder die Veranstaltung aufgrund der Negativliste (nicht förderfähiger Veranstaltungsarten) ausgeschlossen ist. </w:t>
      </w:r>
    </w:p>
    <w:p w14:paraId="46163E04" w14:textId="430FFB18" w:rsidR="00EF6FC0" w:rsidRPr="003E1354" w:rsidRDefault="00EF6FC0" w:rsidP="00EF6FC0">
      <w:r w:rsidRPr="003E1354">
        <w:t xml:space="preserve">Sofern auch auf diesem Weg keine zweifelsfreie Zuordnung Ihrer Veranstaltung zu einer auf der Positiv- (oder Negativ-)Liste genannten Veranstaltungsart erfolgen kann, leitet die </w:t>
      </w:r>
      <w:r w:rsidR="00471BD7" w:rsidRPr="003E1354">
        <w:t>H</w:t>
      </w:r>
      <w:r w:rsidRPr="003E1354">
        <w:t>otline den Fall an die zuständige Stelle des Bundes weiter. Diese prüft zeitnah, ob eine Klarstellung im Rahmen der Positiv-/Negativ-Liste erforderlich ist.</w:t>
      </w:r>
    </w:p>
    <w:p w14:paraId="1E726B19" w14:textId="77777777" w:rsidR="00967425" w:rsidRPr="003E1354" w:rsidRDefault="00967425" w:rsidP="00A526A9"/>
    <w:p w14:paraId="12B69886" w14:textId="77777777" w:rsidR="00371C05" w:rsidRPr="003E1354" w:rsidRDefault="00371C05" w:rsidP="00C073E2"/>
    <w:p w14:paraId="497F8C91" w14:textId="77777777" w:rsidR="00371C05" w:rsidRPr="003E1354" w:rsidRDefault="00371C05" w:rsidP="00FC7D96">
      <w:pPr>
        <w:pStyle w:val="berschrift3"/>
        <w:numPr>
          <w:ilvl w:val="0"/>
          <w:numId w:val="89"/>
        </w:numPr>
      </w:pPr>
      <w:bookmarkStart w:id="82" w:name="_Toc72243000"/>
      <w:bookmarkStart w:id="83" w:name="_Toc73092514"/>
      <w:bookmarkStart w:id="84" w:name="_Toc73710655"/>
      <w:r w:rsidRPr="003E1354">
        <w:t>Welche Angaben müssen im Rahmen der Registrierung gemacht werden?</w:t>
      </w:r>
      <w:bookmarkEnd w:id="82"/>
      <w:bookmarkEnd w:id="83"/>
      <w:bookmarkEnd w:id="84"/>
    </w:p>
    <w:p w14:paraId="3D4073AA" w14:textId="77777777" w:rsidR="00371C05" w:rsidRPr="003E1354" w:rsidRDefault="00371C05" w:rsidP="00371C05"/>
    <w:p w14:paraId="6CA20431" w14:textId="2A4A6302" w:rsidR="00371C05" w:rsidRPr="003E1354" w:rsidRDefault="00CC2173" w:rsidP="00371C05">
      <w:r w:rsidRPr="003E1354">
        <w:t>Bei Registrierung überprüft der Veranstalter die Förderfähigkeit seiner Veranstaltung durch ein Self-Assessment anhand einer Positivliste</w:t>
      </w:r>
      <w:r w:rsidR="00D4508F" w:rsidRPr="003E1354">
        <w:t xml:space="preserve"> und ordnet seine Veranstaltung in eine der förderfähigen Kategorien ein</w:t>
      </w:r>
      <w:r w:rsidRPr="003E1354">
        <w:t xml:space="preserve">. </w:t>
      </w:r>
      <w:r w:rsidR="00371C05" w:rsidRPr="003E1354">
        <w:t>Dadurch bestätigt der Veranstalter, dass die registrierte Veranstaltung eine Kulturveranstaltung im Sinne des Sonderfonds für Kulturveranstaltungen ist (</w:t>
      </w:r>
      <w:hyperlink w:anchor="Positivliste" w:history="1">
        <w:r w:rsidR="00371C05" w:rsidRPr="003E1354">
          <w:rPr>
            <w:rStyle w:val="Hyperlink"/>
          </w:rPr>
          <w:t>siehe Positivliste</w:t>
        </w:r>
      </w:hyperlink>
      <w:r w:rsidR="00371C05" w:rsidRPr="003E1354">
        <w:t>)</w:t>
      </w:r>
      <w:r w:rsidR="00CE2BD4" w:rsidRPr="003E1354">
        <w:t>.</w:t>
      </w:r>
    </w:p>
    <w:p w14:paraId="1E87B7ED" w14:textId="77777777" w:rsidR="00371C05" w:rsidRPr="003E1354" w:rsidRDefault="00371C05" w:rsidP="00371C05">
      <w:r w:rsidRPr="003E1354">
        <w:t xml:space="preserve">Bei Registrierungen für die Wirtschaftlichkeitshilfe muss darüber hinaus eine mindestens 20 prozentige Kapazitätseinschränkung der Veranstaltungsstätte aufgrund von Maßnahmen, die zur Einhaltung von geltenden Hygienebestimmungen im Zusammenhang mit der Corona-Pandemie zwingend erforderlich sind, nachgewiesen werden. Dieser Nachweis geschieht durch die Vorlage geeigneter Unterlagen, wie einem Hygienekonzept, behördliche Genehmigungen oder Vorgaben durch Corona-Eindämmungsverordnungen. Bei Maßnahmen, die über die öffentlich-rechtlich zwingenden Hygienemaßnahmen hinausgehen und die mögliche Teilnehmerzahl weiter reduzieren, muss der Antragssteller darlegen, welche Reduzierung sich allein aus den zwingenden öffentlich-rechtlichen Hygienemaßnahmen ergibt. </w:t>
      </w:r>
    </w:p>
    <w:p w14:paraId="581B7BD5" w14:textId="5DFBA20D" w:rsidR="00371C05" w:rsidRDefault="00371C05" w:rsidP="00371C05">
      <w:r w:rsidRPr="003E1354">
        <w:t>Eine Bearbeitung bzw. Bewertung durch die Bewilligungsstellen findet zum Registrierungszeitpunkt nicht statt. Die Bearbeitung, Bescheidung und Bezuschussung von registrierten Veranstaltungen findet ausschließlich nach Antragstellung im Nachgang zur Durchführung der Veranstaltung statt.</w:t>
      </w:r>
    </w:p>
    <w:p w14:paraId="63381A26" w14:textId="7F64772E" w:rsidR="00C77EE1" w:rsidRPr="003E1354" w:rsidRDefault="00C77EE1" w:rsidP="00C77EE1">
      <w:r>
        <w:t xml:space="preserve">Veranstalter sind </w:t>
      </w:r>
      <w:r w:rsidRPr="003E1354">
        <w:t xml:space="preserve">verpflichtet, die Registrierung </w:t>
      </w:r>
      <w:r>
        <w:t xml:space="preserve">ihrer </w:t>
      </w:r>
      <w:r w:rsidRPr="003E1354">
        <w:t xml:space="preserve">Veranstaltung </w:t>
      </w:r>
      <w:r>
        <w:t xml:space="preserve">(sowohl im Falle einer Registrierung für die </w:t>
      </w:r>
      <w:r w:rsidRPr="003E1354">
        <w:t xml:space="preserve">Wirtschaftlichkeitshilfe </w:t>
      </w:r>
      <w:r>
        <w:t xml:space="preserve">als auch einer Registrierung für die Ausfallabsicherung) </w:t>
      </w:r>
      <w:r w:rsidRPr="003E1354">
        <w:t>gegenüber möglichen und tatsächlichen Vertragspartnern (z.B. Künstler, Techniker, Zulieferer, Caterer etc.) offenzulegen. Dies umfasst auch eine Pflicht zur nachträglichen Offenlegung gegenüber bestehenden Vertragspartnern.</w:t>
      </w:r>
    </w:p>
    <w:p w14:paraId="6723644A" w14:textId="77777777" w:rsidR="009F0697" w:rsidRDefault="009F0697" w:rsidP="00A526A9"/>
    <w:p w14:paraId="2EA92412" w14:textId="29D9A51A" w:rsidR="009F0697" w:rsidRDefault="009F0697" w:rsidP="00371C05"/>
    <w:p w14:paraId="0DCE2526" w14:textId="77777777" w:rsidR="009F0697" w:rsidRPr="003E1354" w:rsidRDefault="009F0697" w:rsidP="004521E3">
      <w:pPr>
        <w:pStyle w:val="berschrift3"/>
        <w:numPr>
          <w:ilvl w:val="0"/>
          <w:numId w:val="89"/>
        </w:numPr>
      </w:pPr>
      <w:r>
        <w:t xml:space="preserve">Wann muss der Antrag spätestens gestellt werden? </w:t>
      </w:r>
    </w:p>
    <w:p w14:paraId="1D9F92C4" w14:textId="77777777" w:rsidR="009F0697" w:rsidRPr="003E1354" w:rsidRDefault="009F0697" w:rsidP="00371C05"/>
    <w:p w14:paraId="5AFAA157" w14:textId="23F60308" w:rsidR="004A6232" w:rsidRPr="003E1354" w:rsidRDefault="009F0697" w:rsidP="00A526A9">
      <w:r>
        <w:t xml:space="preserve">Die Antragstellung muss spätestens </w:t>
      </w:r>
      <w:r w:rsidR="0087522C">
        <w:t>8</w:t>
      </w:r>
      <w:r>
        <w:t xml:space="preserve"> Wochen nach dem Termin der (letzten im Antrag) registrierten Veranstaltung erfolgen.</w:t>
      </w:r>
    </w:p>
    <w:p w14:paraId="400F35C9" w14:textId="57F5E105" w:rsidR="00690942" w:rsidRPr="003E1354" w:rsidRDefault="00690942" w:rsidP="00907794"/>
    <w:p w14:paraId="1CEC6C43" w14:textId="77777777" w:rsidR="00573E46" w:rsidRPr="003E1354" w:rsidRDefault="00573E46" w:rsidP="004521E3">
      <w:pPr>
        <w:pStyle w:val="berschrift3"/>
        <w:numPr>
          <w:ilvl w:val="0"/>
          <w:numId w:val="89"/>
        </w:numPr>
      </w:pPr>
      <w:bookmarkStart w:id="85" w:name="_Toc72168357"/>
      <w:bookmarkStart w:id="86" w:name="_Toc72168504"/>
      <w:bookmarkStart w:id="87" w:name="_Toc72243003"/>
      <w:bookmarkStart w:id="88" w:name="_Toc73092515"/>
      <w:bookmarkStart w:id="89" w:name="_Toc73710656"/>
      <w:r w:rsidRPr="003E1354">
        <w:t>Wie kann ich ein ELSTER-Zertifikat erhalten?</w:t>
      </w:r>
      <w:bookmarkEnd w:id="85"/>
      <w:bookmarkEnd w:id="86"/>
      <w:bookmarkEnd w:id="87"/>
      <w:bookmarkEnd w:id="88"/>
      <w:bookmarkEnd w:id="89"/>
    </w:p>
    <w:p w14:paraId="35020D00" w14:textId="77777777" w:rsidR="00573E46" w:rsidRPr="003E1354" w:rsidRDefault="00573E46" w:rsidP="00573E46"/>
    <w:p w14:paraId="2AB9777E" w14:textId="4F37B0F4" w:rsidR="00573E46" w:rsidRPr="003E1354" w:rsidRDefault="00AB71FA" w:rsidP="00573E46">
      <w:bookmarkStart w:id="90" w:name="Elster_Zertifikat"/>
      <w:r w:rsidRPr="00AB71FA">
        <w:lastRenderedPageBreak/>
        <w:t xml:space="preserve">Das ELSTER-Zertifikat erhalten Sie nach Abschluss der Registrierung im </w:t>
      </w:r>
      <w:proofErr w:type="spellStart"/>
      <w:r w:rsidRPr="00AB71FA">
        <w:t>ElsterOnline</w:t>
      </w:r>
      <w:proofErr w:type="spellEnd"/>
      <w:r w:rsidRPr="00AB71FA">
        <w:t>-Portal</w:t>
      </w:r>
      <w:r>
        <w:t>.</w:t>
      </w:r>
      <w:bookmarkEnd w:id="90"/>
    </w:p>
    <w:p w14:paraId="2829E2FC" w14:textId="76060FD3" w:rsidR="00573E46" w:rsidRDefault="00573E46" w:rsidP="00573E46"/>
    <w:p w14:paraId="2930906F" w14:textId="77777777" w:rsidR="00573E46" w:rsidRPr="003E1354" w:rsidRDefault="00573E46" w:rsidP="00573E46"/>
    <w:p w14:paraId="69F59897" w14:textId="297150B2" w:rsidR="00573E46" w:rsidRPr="003E1354" w:rsidRDefault="00573E46" w:rsidP="004521E3">
      <w:pPr>
        <w:pStyle w:val="berschrift3"/>
        <w:numPr>
          <w:ilvl w:val="0"/>
          <w:numId w:val="89"/>
        </w:numPr>
      </w:pPr>
      <w:bookmarkStart w:id="91" w:name="_Toc72243004"/>
      <w:bookmarkStart w:id="92" w:name="_Toc73092516"/>
      <w:bookmarkStart w:id="93" w:name="_Toc73710657"/>
      <w:r w:rsidRPr="003E1354">
        <w:t>Wer sind „prüfende Dritte“</w:t>
      </w:r>
      <w:r w:rsidR="00CE37AE" w:rsidRPr="003E1354">
        <w:t xml:space="preserve"> und welche Pflichten haben diese</w:t>
      </w:r>
      <w:r w:rsidRPr="003E1354">
        <w:t>?</w:t>
      </w:r>
      <w:bookmarkEnd w:id="91"/>
      <w:bookmarkEnd w:id="92"/>
      <w:bookmarkEnd w:id="93"/>
    </w:p>
    <w:p w14:paraId="0DEBB7CB" w14:textId="77777777" w:rsidR="00573E46" w:rsidRPr="003E1354" w:rsidRDefault="00573E46" w:rsidP="00573E46"/>
    <w:p w14:paraId="26F69F8B" w14:textId="79C71B90" w:rsidR="00573E46" w:rsidRPr="003E1354" w:rsidRDefault="00573E46" w:rsidP="00573E46">
      <w:r w:rsidRPr="003E1354">
        <w:t>„</w:t>
      </w:r>
      <w:bookmarkStart w:id="94" w:name="Prüfender_Dritter"/>
      <w:r w:rsidRPr="003E1354">
        <w:t xml:space="preserve">Prüfende Dritte“ sind prüfenden </w:t>
      </w:r>
      <w:bookmarkEnd w:id="94"/>
      <w:r w:rsidRPr="003E1354">
        <w:t>Dritte i. S. d. § 3 StBerG, wie zum Beispiel Steuerberater/in, Steuerbevollmächtigte/r, Wirtschaftsprüfer/in oder vereidigte/r Buchprüfer/in oder Rechtsanwalt/-anwältin. Sie unterliegen bestimmten berufsspezifischen Sorgfaltspflichten und werden daher auch schon im Rahmen der Überbrückungshilfen als eine Art vorprüfende Stelle eingesetzt. Die Genauigkeit und allgemeine Qualität der Anträge (z.B. Kostenaufstellung und Feststellung des veranstaltungsspezifischen Verlustes) wird somit verbessert.</w:t>
      </w:r>
    </w:p>
    <w:p w14:paraId="22015858" w14:textId="3D95E190" w:rsidR="00FC65F8" w:rsidRDefault="001B3AD9" w:rsidP="00907794">
      <w:r w:rsidRPr="003E1354">
        <w:t xml:space="preserve">Bei Beantragung einer Förderung von 100.000 Euro oder mehr bzw. bei </w:t>
      </w:r>
      <w:r w:rsidRPr="001B3AD9">
        <w:rPr>
          <w:b/>
        </w:rPr>
        <w:t>allen</w:t>
      </w:r>
      <w:r w:rsidRPr="003E1354">
        <w:t xml:space="preserve"> Anträgen für Ausfallabsicherung muss ein </w:t>
      </w:r>
      <w:r w:rsidRPr="008C421B">
        <w:t>prüfender Dritter</w:t>
      </w:r>
      <w:r w:rsidRPr="001B0B3B">
        <w:t xml:space="preserve"> die Angaben in den eingereichten Dokumenten überprüfen und bestätigen bevor diese dann vom Veranstalter im Rahmen der Antragstellung den Bewilligungsstellen zur Verfügung gestellt werden. Diese Überprüfung beinhaltet auch die Feststellung der Branchenüblichkeit der in Anschlag gebrachten Kosten</w:t>
      </w:r>
      <w:r>
        <w:t>; diese Branchenüblichkeit kann anhand der Kosten vergleichbarer Veranstaltungen in der Vergangenheit festgestellt werden</w:t>
      </w:r>
      <w:r w:rsidRPr="001B0B3B">
        <w:t>. Eine derartige</w:t>
      </w:r>
      <w:r w:rsidRPr="003E1354">
        <w:t xml:space="preserve"> Einbindung von prüfenden Dritten ist vor dem Hintergrund der Vermeidung von Betrug, der Entlastung der Behörden und der Qualitätsverbesserung der Antragstellung zu betrachten.</w:t>
      </w:r>
    </w:p>
    <w:p w14:paraId="4ED65146" w14:textId="77777777" w:rsidR="001B3AD9" w:rsidRPr="003E1354" w:rsidRDefault="001B3AD9" w:rsidP="00907794"/>
    <w:p w14:paraId="44C77086" w14:textId="77777777" w:rsidR="003A34BF" w:rsidRPr="003E1354" w:rsidRDefault="003A34BF" w:rsidP="00907794"/>
    <w:p w14:paraId="7ABA2BF4" w14:textId="1B2D5B6D" w:rsidR="001405BD" w:rsidRPr="003E1354" w:rsidRDefault="001405BD" w:rsidP="004521E3">
      <w:pPr>
        <w:pStyle w:val="berschrift3"/>
        <w:numPr>
          <w:ilvl w:val="0"/>
          <w:numId w:val="89"/>
        </w:numPr>
      </w:pPr>
      <w:bookmarkStart w:id="95" w:name="_Toc70504008"/>
      <w:bookmarkStart w:id="96" w:name="_Toc72168362"/>
      <w:bookmarkStart w:id="97" w:name="_Toc72168509"/>
      <w:bookmarkStart w:id="98" w:name="_Toc72243005"/>
      <w:bookmarkStart w:id="99" w:name="_Toc73092517"/>
      <w:bookmarkStart w:id="100" w:name="_Toc73710658"/>
      <w:r w:rsidRPr="003E1354">
        <w:t>Wie wird mit Unternehmensverbünden umgegangen?</w:t>
      </w:r>
      <w:bookmarkEnd w:id="95"/>
      <w:bookmarkEnd w:id="96"/>
      <w:bookmarkEnd w:id="97"/>
      <w:bookmarkEnd w:id="98"/>
      <w:bookmarkEnd w:id="99"/>
      <w:bookmarkEnd w:id="100"/>
    </w:p>
    <w:p w14:paraId="36191620" w14:textId="77777777" w:rsidR="00CA5251" w:rsidRPr="003E1354" w:rsidRDefault="00CA5251" w:rsidP="00CA5251"/>
    <w:p w14:paraId="7ABA2BF5" w14:textId="68DF1CC9" w:rsidR="001405BD" w:rsidRPr="003E1354" w:rsidRDefault="001405BD" w:rsidP="00907794">
      <w:r w:rsidRPr="003E1354">
        <w:t>Die Fördermodule des Sonderfonds für Kulturveranstaltungen sind veranstaltungsbezogen und daher unabhängig von der Organisationsform der Veranstalter.</w:t>
      </w:r>
      <w:r w:rsidR="00741162" w:rsidRPr="003E1354">
        <w:t xml:space="preserve"> Es werden veranstaltungsbezogene Anträge gestellt, wobei z</w:t>
      </w:r>
      <w:r w:rsidRPr="003E1354">
        <w:t xml:space="preserve">ur Reduzierung der Anträge Bündelungsmöglichkeiten </w:t>
      </w:r>
      <w:r w:rsidR="00741162" w:rsidRPr="003E1354">
        <w:t>auf der Antragsplattform zur Verfügung gestellt werden.</w:t>
      </w:r>
    </w:p>
    <w:p w14:paraId="3022D4F6" w14:textId="2B3BA5F6" w:rsidR="00573E46" w:rsidRPr="003E1354" w:rsidRDefault="00573E46" w:rsidP="000B5FB2">
      <w:pPr>
        <w:spacing w:before="120" w:after="120" w:line="240" w:lineRule="auto"/>
        <w:rPr>
          <w:rFonts w:cstheme="minorHAnsi"/>
          <w:color w:val="212121"/>
        </w:rPr>
      </w:pPr>
    </w:p>
    <w:p w14:paraId="775CC030" w14:textId="747E13E9" w:rsidR="00031FEE" w:rsidRPr="003E1354" w:rsidRDefault="00031FEE" w:rsidP="00031FEE">
      <w:bookmarkStart w:id="101" w:name="_Toc70504010"/>
    </w:p>
    <w:p w14:paraId="338849F9" w14:textId="77777777" w:rsidR="00031FEE" w:rsidRPr="003E1354" w:rsidRDefault="00031FEE" w:rsidP="004521E3">
      <w:pPr>
        <w:pStyle w:val="berschrift3"/>
        <w:numPr>
          <w:ilvl w:val="0"/>
          <w:numId w:val="89"/>
        </w:numPr>
      </w:pPr>
      <w:bookmarkStart w:id="102" w:name="_Toc72168364"/>
      <w:bookmarkStart w:id="103" w:name="_Toc72168511"/>
      <w:bookmarkStart w:id="104" w:name="_Toc72243006"/>
      <w:bookmarkStart w:id="105" w:name="_Toc73092518"/>
      <w:bookmarkStart w:id="106" w:name="_Toc73710659"/>
      <w:r w:rsidRPr="003E1354">
        <w:t>Was ist, wenn das organisatorische und wirtschaftliche Risiko einer Veranstaltung geteilt ist? Z.B. zwischen einem örtlichen Veranstalter und einem Tourneeveranstalter?</w:t>
      </w:r>
      <w:bookmarkEnd w:id="102"/>
      <w:bookmarkEnd w:id="103"/>
      <w:bookmarkEnd w:id="104"/>
      <w:bookmarkEnd w:id="105"/>
      <w:bookmarkEnd w:id="106"/>
    </w:p>
    <w:p w14:paraId="5AF9AF33" w14:textId="77777777" w:rsidR="00031FEE" w:rsidRPr="003E1354" w:rsidRDefault="00031FEE" w:rsidP="00B87923"/>
    <w:p w14:paraId="59AFAAF6" w14:textId="1CBF19F3" w:rsidR="00031FEE" w:rsidRPr="003E1354" w:rsidRDefault="00031FEE" w:rsidP="00B87923">
      <w:bookmarkStart w:id="107" w:name="Mehrere_Veranstalter"/>
      <w:r w:rsidRPr="003E1354">
        <w:t xml:space="preserve">Pro Veranstaltung kann immer </w:t>
      </w:r>
      <w:bookmarkEnd w:id="107"/>
      <w:r w:rsidRPr="003E1354">
        <w:t xml:space="preserve">nur ein Veranstalter einen Antrag stellen. Sofern eine Veranstaltung von mehreren Veranstaltern organisiert wurde, so ist der Antrag durch den Hauptveranstalter zu stellen. </w:t>
      </w:r>
      <w:r w:rsidR="0064225A" w:rsidRPr="003E1354">
        <w:t xml:space="preserve">Hauptveranstalter ist für die Zwecke des Sonderfonds derjenige Veranstalter, der den Ticketverkauf verantwortet. </w:t>
      </w:r>
      <w:r w:rsidRPr="003E1354">
        <w:t>Andere Veranstalter sind durch die kostenbezogene Förderung der beiden Module berücksichtigt.</w:t>
      </w:r>
    </w:p>
    <w:p w14:paraId="161ADD36" w14:textId="771760DD" w:rsidR="00BA6778" w:rsidRPr="003E1354" w:rsidRDefault="00BA6778" w:rsidP="008E3463"/>
    <w:p w14:paraId="56EBFB57" w14:textId="77777777" w:rsidR="008E3463" w:rsidRPr="003E1354" w:rsidRDefault="008E3463" w:rsidP="00B87923"/>
    <w:p w14:paraId="348424D4" w14:textId="77777777" w:rsidR="00FC65F8" w:rsidRPr="003E1354" w:rsidRDefault="00FC65F8" w:rsidP="004521E3">
      <w:pPr>
        <w:pStyle w:val="berschrift3"/>
        <w:numPr>
          <w:ilvl w:val="0"/>
          <w:numId w:val="89"/>
        </w:numPr>
      </w:pPr>
      <w:bookmarkStart w:id="108" w:name="_Toc72168365"/>
      <w:bookmarkStart w:id="109" w:name="_Toc72168512"/>
      <w:bookmarkStart w:id="110" w:name="_Toc72243007"/>
      <w:bookmarkStart w:id="111" w:name="_Toc73092519"/>
      <w:bookmarkStart w:id="112" w:name="_Toc73710660"/>
      <w:r w:rsidRPr="003E1354">
        <w:t>Ist der Ort der Veranstaltung oder der Sitz des Veranstalters maßgeblich für die Antragstellung?</w:t>
      </w:r>
      <w:bookmarkEnd w:id="108"/>
      <w:bookmarkEnd w:id="109"/>
      <w:bookmarkEnd w:id="110"/>
      <w:bookmarkEnd w:id="111"/>
      <w:bookmarkEnd w:id="112"/>
    </w:p>
    <w:p w14:paraId="4C85A451" w14:textId="77777777" w:rsidR="00FC65F8" w:rsidRPr="003E1354" w:rsidRDefault="00FC65F8" w:rsidP="00FC65F8"/>
    <w:p w14:paraId="3DFDA652" w14:textId="1CA05DC6" w:rsidR="00FC65F8" w:rsidRPr="003E1354" w:rsidRDefault="00FC65F8" w:rsidP="00FC65F8">
      <w:r w:rsidRPr="003E1354">
        <w:t xml:space="preserve">Der Ort der Veranstaltung ist maßgeblich. </w:t>
      </w:r>
      <w:r w:rsidR="00374CBF">
        <w:t xml:space="preserve">Bei der Registrierung auf der zentralen Plattform </w:t>
      </w:r>
      <w:hyperlink w:history="1">
        <w:r w:rsidR="00374CBF" w:rsidRPr="00CE784E">
          <w:rPr>
            <w:rStyle w:val="Hyperlink"/>
          </w:rPr>
          <w:t>www.sonderfonds-kulturveranstaltungen.de</w:t>
        </w:r>
      </w:hyperlink>
      <w:r w:rsidR="00374CBF">
        <w:t xml:space="preserve"> muss angegeben werden, wo die Veranstaltung geplant ist. Durch die Angabe der Postleitzahl des Veranstaltungsortes findet eine automatische Zuordnung zum Bundesland statt. Bei der Antragstellung wird auf diese Daten zurückgegriffen. Die Bearbeitung des Antrags erfolgt durch das jeweilige Bundesland. </w:t>
      </w:r>
    </w:p>
    <w:p w14:paraId="46E26B09" w14:textId="07F8AF41" w:rsidR="00FC65F8" w:rsidRPr="008C421B" w:rsidRDefault="00FC65F8" w:rsidP="00FC65F8">
      <w:pPr>
        <w:rPr>
          <w:b/>
        </w:rPr>
      </w:pPr>
      <w:r w:rsidRPr="008C421B">
        <w:t xml:space="preserve">Bei </w:t>
      </w:r>
      <w:r w:rsidR="00E75283" w:rsidRPr="008C421B">
        <w:t>einem</w:t>
      </w:r>
      <w:r w:rsidR="00E75283" w:rsidRPr="008C421B">
        <w:rPr>
          <w:b/>
        </w:rPr>
        <w:t xml:space="preserve"> Sammelantrag </w:t>
      </w:r>
      <w:r w:rsidRPr="008C421B">
        <w:t xml:space="preserve">ist es deshalb </w:t>
      </w:r>
      <w:r w:rsidRPr="008C421B">
        <w:rPr>
          <w:b/>
        </w:rPr>
        <w:t>wichtig</w:t>
      </w:r>
      <w:r w:rsidRPr="008C421B">
        <w:t xml:space="preserve">, </w:t>
      </w:r>
      <w:r w:rsidRPr="008C421B">
        <w:rPr>
          <w:b/>
        </w:rPr>
        <w:t>dass</w:t>
      </w:r>
      <w:r w:rsidRPr="008C421B">
        <w:t xml:space="preserve"> ein </w:t>
      </w:r>
      <w:r w:rsidR="009732D9" w:rsidRPr="008C421B">
        <w:t>solcher Antrag</w:t>
      </w:r>
      <w:r w:rsidRPr="008C421B">
        <w:rPr>
          <w:b/>
        </w:rPr>
        <w:t xml:space="preserve"> nur Veranstaltungen </w:t>
      </w:r>
      <w:r w:rsidRPr="008C421B">
        <w:t>umfasst</w:t>
      </w:r>
      <w:r w:rsidRPr="008C421B">
        <w:rPr>
          <w:b/>
        </w:rPr>
        <w:t xml:space="preserve">, </w:t>
      </w:r>
      <w:r w:rsidRPr="008C421B">
        <w:t>die</w:t>
      </w:r>
      <w:r w:rsidRPr="008C421B">
        <w:rPr>
          <w:b/>
        </w:rPr>
        <w:t xml:space="preserve"> alle im selben Bundesland </w:t>
      </w:r>
      <w:r w:rsidRPr="008C421B">
        <w:t>stattgefunden haben.</w:t>
      </w:r>
      <w:r w:rsidRPr="008C421B">
        <w:rPr>
          <w:b/>
        </w:rPr>
        <w:t xml:space="preserve"> </w:t>
      </w:r>
    </w:p>
    <w:p w14:paraId="46F1FF10" w14:textId="77777777" w:rsidR="0033005B" w:rsidRPr="003E1354" w:rsidRDefault="0033005B" w:rsidP="0033005B">
      <w:r w:rsidRPr="003E1354">
        <w:t xml:space="preserve">Auch ausländische Veranstalter sind für in Deutschland stattfindende Veranstaltungen antragsberechtigt, sofern eine inländische Betriebsstätte vorhanden ist und ein Veranstalter somit bei einem deutschen Finanzamt gemeldet ist. </w:t>
      </w:r>
    </w:p>
    <w:p w14:paraId="069FE12D" w14:textId="77777777" w:rsidR="0033005B" w:rsidRPr="003E1354" w:rsidRDefault="0033005B" w:rsidP="00FC65F8"/>
    <w:p w14:paraId="0B5188CE" w14:textId="77777777" w:rsidR="00031FEE" w:rsidRPr="003E1354" w:rsidRDefault="00031FEE" w:rsidP="00B87923"/>
    <w:p w14:paraId="1DFD3526" w14:textId="77777777" w:rsidR="002C4455" w:rsidRPr="003E1354" w:rsidRDefault="002C4455" w:rsidP="002C4455"/>
    <w:p w14:paraId="15ECBEC9" w14:textId="77777777" w:rsidR="002C4455" w:rsidRPr="003E1354" w:rsidRDefault="002C4455" w:rsidP="004521E3">
      <w:pPr>
        <w:pStyle w:val="berschrift3"/>
        <w:numPr>
          <w:ilvl w:val="0"/>
          <w:numId w:val="89"/>
        </w:numPr>
      </w:pPr>
      <w:bookmarkStart w:id="113" w:name="_Toc72168352"/>
      <w:bookmarkStart w:id="114" w:name="_Toc72168499"/>
      <w:bookmarkStart w:id="115" w:name="_Toc72243008"/>
      <w:bookmarkStart w:id="116" w:name="_Toc73092520"/>
      <w:bookmarkStart w:id="117" w:name="_Toc73710661"/>
      <w:r w:rsidRPr="003E1354">
        <w:t>Welches Beihilferegime gilt für den Sonderfonds für Kulturveranstaltungen?</w:t>
      </w:r>
      <w:bookmarkEnd w:id="113"/>
      <w:bookmarkEnd w:id="114"/>
      <w:bookmarkEnd w:id="115"/>
      <w:bookmarkEnd w:id="116"/>
      <w:bookmarkEnd w:id="117"/>
    </w:p>
    <w:p w14:paraId="365FDF8A" w14:textId="77777777" w:rsidR="002C4455" w:rsidRPr="003E1354" w:rsidRDefault="002C4455" w:rsidP="002C4455"/>
    <w:p w14:paraId="406AA809" w14:textId="4A1AA3CE" w:rsidR="00CB0016" w:rsidRDefault="002C4455" w:rsidP="002C4455">
      <w:r w:rsidRPr="003E1354">
        <w:t xml:space="preserve">Anwendbar sind die allgemeinen Beihilferegeln der AGVO, insbesondere des Artikels 53. </w:t>
      </w:r>
    </w:p>
    <w:p w14:paraId="08A7ADDF" w14:textId="77777777" w:rsidR="00CB0016" w:rsidRPr="003E1354" w:rsidRDefault="00CB0016" w:rsidP="00CB0016">
      <w:r w:rsidRPr="003E1354">
        <w:t>Der Sonderfonds für Kulturveranstaltungen ergänzt bestehende Hilfs- und Förderungsprogramme des Bundes und der Länder.</w:t>
      </w:r>
    </w:p>
    <w:p w14:paraId="23C5FE75" w14:textId="77777777" w:rsidR="00CB0016" w:rsidRPr="003E1354" w:rsidRDefault="00CB0016" w:rsidP="00CB0016">
      <w:r w:rsidRPr="003E1354">
        <w:t xml:space="preserve">Es gilt der generelle Fördergrundsatz, dass dieselben Kosten nicht zweimal für eine Förderung herangezogen werden können. </w:t>
      </w:r>
    </w:p>
    <w:p w14:paraId="7DBF9C0D" w14:textId="77777777" w:rsidR="00CB0016" w:rsidRPr="003E1354" w:rsidRDefault="00CB0016" w:rsidP="00CB0016">
      <w:r w:rsidRPr="003E1354">
        <w:t>Bei Registrierung bzw. Antragstellung besteht die Möglichkeit, eine etwaige Doppelförderung anzugeben, was zu einer verminderten Förderung aus dem Sonderfonds führt. Ansonsten muss der Antragsteller explizit bestätigen, dass derselbe Fördergegenstand nicht zum Zwecke einer anderen Förderung verwendet wird. Falschangaben erfüllen den Tatbestand des Subventionsbetruges.</w:t>
      </w:r>
    </w:p>
    <w:p w14:paraId="3AD29EDA" w14:textId="77777777" w:rsidR="00CB0016" w:rsidRPr="003E1354" w:rsidRDefault="00CB0016" w:rsidP="00CB0016">
      <w:r w:rsidRPr="003E1354">
        <w:t>Bei der Anrechnung verschiedener Förderprogramme sind die beihilferechtlichen Grundsätze zu beachten. Die maximal mögliche Förderung beträgt 75 Millionen Euro pro Jahr</w:t>
      </w:r>
      <w:r>
        <w:t xml:space="preserve"> und Unternehmen</w:t>
      </w:r>
      <w:r w:rsidRPr="003E1354">
        <w:t xml:space="preserve"> </w:t>
      </w:r>
      <w:r>
        <w:t xml:space="preserve">gemäß </w:t>
      </w:r>
      <w:r w:rsidRPr="003E1354">
        <w:t>Art. 53</w:t>
      </w:r>
      <w:r>
        <w:t xml:space="preserve"> Allgemeine Gruppenfreistellungsverordnung (AGVO)</w:t>
      </w:r>
      <w:r w:rsidRPr="003E1354">
        <w:t xml:space="preserve">. Andere Beihilfen für Kultur, die der Veranstalter erhalten hat, unter </w:t>
      </w:r>
      <w:proofErr w:type="spellStart"/>
      <w:r w:rsidRPr="003E1354">
        <w:t>AArt</w:t>
      </w:r>
      <w:proofErr w:type="spellEnd"/>
      <w:r w:rsidRPr="003E1354">
        <w:t>. 53</w:t>
      </w:r>
      <w:r>
        <w:t xml:space="preserve"> AGVO</w:t>
      </w:r>
      <w:r w:rsidRPr="003E1354">
        <w:t xml:space="preserve"> und unter anderen Bedingungen, reduzieren die maximal mögliche Förderung durch den Sonderfonds entsprechend. </w:t>
      </w:r>
    </w:p>
    <w:p w14:paraId="70282A8B" w14:textId="3E8C60DD" w:rsidR="008E3463" w:rsidRPr="003E1354" w:rsidRDefault="008C139A" w:rsidP="002C4455">
      <w:r>
        <w:t xml:space="preserve">Siehe auch </w:t>
      </w:r>
      <w:hyperlink w:anchor="_In_welchem_Verhältnis" w:history="1">
        <w:r w:rsidRPr="008C139A">
          <w:rPr>
            <w:rStyle w:val="Hyperlink"/>
          </w:rPr>
          <w:t>hier</w:t>
        </w:r>
      </w:hyperlink>
      <w:r>
        <w:t>.</w:t>
      </w:r>
    </w:p>
    <w:p w14:paraId="3D15B112" w14:textId="77777777" w:rsidR="008E3463" w:rsidRPr="003E1354" w:rsidRDefault="008E3463" w:rsidP="002C4455"/>
    <w:p w14:paraId="7ABA2C15" w14:textId="41269C79" w:rsidR="008167EA" w:rsidRPr="003E1354" w:rsidRDefault="00235B33" w:rsidP="004521E3">
      <w:pPr>
        <w:pStyle w:val="berschrift3"/>
        <w:numPr>
          <w:ilvl w:val="0"/>
          <w:numId w:val="89"/>
        </w:numPr>
      </w:pPr>
      <w:bookmarkStart w:id="118" w:name="_Toc72168158"/>
      <w:bookmarkStart w:id="119" w:name="_Toc72168451"/>
      <w:bookmarkStart w:id="120" w:name="_Toc72168367"/>
      <w:bookmarkStart w:id="121" w:name="_Toc72168514"/>
      <w:bookmarkStart w:id="122" w:name="_Toc72235971"/>
      <w:bookmarkStart w:id="123" w:name="_Toc72236033"/>
      <w:bookmarkStart w:id="124" w:name="_Toc72238495"/>
      <w:bookmarkStart w:id="125" w:name="_Toc72242559"/>
      <w:bookmarkStart w:id="126" w:name="_Toc72244089"/>
      <w:bookmarkStart w:id="127" w:name="_Toc72244549"/>
      <w:bookmarkStart w:id="128" w:name="_Toc72168161"/>
      <w:bookmarkStart w:id="129" w:name="_Toc72168454"/>
      <w:bookmarkStart w:id="130" w:name="_Toc72168370"/>
      <w:bookmarkStart w:id="131" w:name="_Toc72168517"/>
      <w:bookmarkStart w:id="132" w:name="_Toc72235974"/>
      <w:bookmarkStart w:id="133" w:name="_Toc72236036"/>
      <w:bookmarkStart w:id="134" w:name="_Toc72238498"/>
      <w:bookmarkStart w:id="135" w:name="_Toc72242560"/>
      <w:bookmarkStart w:id="136" w:name="_Toc72244090"/>
      <w:bookmarkStart w:id="137" w:name="_Toc72244550"/>
      <w:bookmarkStart w:id="138" w:name="_Toc72168371"/>
      <w:bookmarkStart w:id="139" w:name="_Toc72168518"/>
      <w:bookmarkStart w:id="140" w:name="_Toc72243009"/>
      <w:bookmarkStart w:id="141" w:name="_Toc73092521"/>
      <w:bookmarkStart w:id="142" w:name="_Toc73710662"/>
      <w:bookmarkEnd w:id="10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3E1354">
        <w:t>An wen kann ich mich als Veranstalter bei Fragen wenden, die nicht durch die FAQs beantwortet wurden?</w:t>
      </w:r>
      <w:bookmarkEnd w:id="138"/>
      <w:bookmarkEnd w:id="139"/>
      <w:bookmarkEnd w:id="140"/>
      <w:bookmarkEnd w:id="141"/>
      <w:bookmarkEnd w:id="142"/>
    </w:p>
    <w:p w14:paraId="7ABA2C16" w14:textId="77777777" w:rsidR="008167EA" w:rsidRPr="003E1354" w:rsidRDefault="008167EA" w:rsidP="008167EA"/>
    <w:p w14:paraId="7ABA2C17" w14:textId="06DD67D8" w:rsidR="008167EA" w:rsidRPr="003E1354" w:rsidRDefault="008167EA" w:rsidP="008167EA">
      <w:bookmarkStart w:id="143" w:name="Hotline"/>
      <w:r w:rsidRPr="003E1354">
        <w:lastRenderedPageBreak/>
        <w:t xml:space="preserve">Eine </w:t>
      </w:r>
      <w:r w:rsidR="00016FC0" w:rsidRPr="003E1354">
        <w:t xml:space="preserve">durch Nordrhein-Westfalen </w:t>
      </w:r>
      <w:bookmarkEnd w:id="143"/>
      <w:r w:rsidR="00016FC0" w:rsidRPr="003E1354">
        <w:t xml:space="preserve">betreute </w:t>
      </w:r>
      <w:r w:rsidRPr="003E1354">
        <w:t xml:space="preserve">Beratungshotline </w:t>
      </w:r>
      <w:r w:rsidR="001A560B" w:rsidRPr="003E1354">
        <w:t xml:space="preserve">unterstützt </w:t>
      </w:r>
      <w:r w:rsidRPr="003E1354">
        <w:t>Veranstalter bei der</w:t>
      </w:r>
      <w:r w:rsidR="001A560B" w:rsidRPr="003E1354">
        <w:t xml:space="preserve"> Registrierung und</w:t>
      </w:r>
      <w:r w:rsidRPr="003E1354">
        <w:t xml:space="preserve"> Antragstellung </w:t>
      </w:r>
      <w:r w:rsidR="001A560B" w:rsidRPr="003E1354">
        <w:t xml:space="preserve">und bietet Hilfestellung bei konkreten Fragen und Anliegen, die </w:t>
      </w:r>
      <w:r w:rsidR="002021DE" w:rsidRPr="003E1354">
        <w:t>über</w:t>
      </w:r>
      <w:r w:rsidR="00235B33" w:rsidRPr="003E1354">
        <w:t xml:space="preserve"> </w:t>
      </w:r>
      <w:r w:rsidR="00E353F2" w:rsidRPr="003E1354">
        <w:t xml:space="preserve">die </w:t>
      </w:r>
      <w:r w:rsidRPr="003E1354">
        <w:t>häufig gestellte</w:t>
      </w:r>
      <w:r w:rsidR="00235B33" w:rsidRPr="003E1354">
        <w:t>n</w:t>
      </w:r>
      <w:r w:rsidRPr="003E1354">
        <w:t xml:space="preserve"> Fragen </w:t>
      </w:r>
      <w:r w:rsidR="00906F41" w:rsidRPr="003E1354">
        <w:t>(FAQs)</w:t>
      </w:r>
      <w:r w:rsidR="00235B33" w:rsidRPr="003E1354">
        <w:t xml:space="preserve"> </w:t>
      </w:r>
      <w:r w:rsidR="00E353F2" w:rsidRPr="003E1354">
        <w:t>hinausgehen</w:t>
      </w:r>
      <w:r w:rsidR="003A2A9D" w:rsidRPr="003E1354">
        <w:t>.</w:t>
      </w:r>
      <w:r w:rsidRPr="003E1354">
        <w:t xml:space="preserve"> Diese Beratungshotline </w:t>
      </w:r>
      <w:r w:rsidR="00235B33" w:rsidRPr="003E1354">
        <w:t xml:space="preserve">ist unter </w:t>
      </w:r>
      <w:r w:rsidR="005A39E0">
        <w:t>der</w:t>
      </w:r>
      <w:r w:rsidR="005A39E0" w:rsidRPr="003E1354">
        <w:t xml:space="preserve"> </w:t>
      </w:r>
      <w:r w:rsidR="00235B33" w:rsidRPr="00FC7D96">
        <w:t xml:space="preserve">Rufnummer </w:t>
      </w:r>
      <w:r w:rsidR="005A39E0" w:rsidRPr="005A39E0">
        <w:t>0800 6648430</w:t>
      </w:r>
      <w:r w:rsidR="005A39E0">
        <w:t xml:space="preserve"> </w:t>
      </w:r>
      <w:r w:rsidR="00235B33" w:rsidRPr="003E1354">
        <w:t>zu erreichen.</w:t>
      </w:r>
    </w:p>
    <w:p w14:paraId="7ABA2C18" w14:textId="77777777" w:rsidR="008167EA" w:rsidRPr="003E1354" w:rsidRDefault="008167EA" w:rsidP="008167EA"/>
    <w:p w14:paraId="7ABA2C33" w14:textId="624A531B" w:rsidR="007A6472" w:rsidRPr="003E1354" w:rsidRDefault="007A6472">
      <w:pPr>
        <w:rPr>
          <w:rFonts w:asciiTheme="majorHAnsi" w:eastAsiaTheme="majorEastAsia" w:hAnsiTheme="majorHAnsi" w:cstheme="majorBidi"/>
          <w:color w:val="2E74B5" w:themeColor="accent1" w:themeShade="BF"/>
          <w:sz w:val="32"/>
          <w:szCs w:val="32"/>
        </w:rPr>
      </w:pPr>
      <w:r w:rsidRPr="003E1354">
        <w:br w:type="page"/>
      </w:r>
    </w:p>
    <w:p w14:paraId="5DF4EB35" w14:textId="56E5774B" w:rsidR="00CA5251" w:rsidRPr="003E1354" w:rsidRDefault="00D77D84" w:rsidP="00CA5251">
      <w:pPr>
        <w:pStyle w:val="berschrift1"/>
      </w:pPr>
      <w:bookmarkStart w:id="144" w:name="_Toc70504020"/>
      <w:bookmarkStart w:id="145" w:name="_Toc72168372"/>
      <w:bookmarkStart w:id="146" w:name="_Toc72168519"/>
      <w:bookmarkStart w:id="147" w:name="_Toc72243010"/>
      <w:bookmarkStart w:id="148" w:name="_Toc73092522"/>
      <w:bookmarkStart w:id="149" w:name="_Toc73710663"/>
      <w:r w:rsidRPr="003E1354">
        <w:lastRenderedPageBreak/>
        <w:t>III</w:t>
      </w:r>
      <w:r w:rsidR="007A6472" w:rsidRPr="003E1354">
        <w:t xml:space="preserve">. </w:t>
      </w:r>
      <w:r w:rsidR="00FF6C63" w:rsidRPr="003E1354">
        <w:t xml:space="preserve">Wirtschaftlichkeitshilfe </w:t>
      </w:r>
      <w:r w:rsidR="007A6472" w:rsidRPr="003E1354">
        <w:t>für Veranstaltungen bis zu 2</w:t>
      </w:r>
      <w:r w:rsidR="008305FE" w:rsidRPr="003E1354">
        <w:t>.</w:t>
      </w:r>
      <w:r w:rsidR="007A6472" w:rsidRPr="003E1354">
        <w:t>000 Teilnehmern</w:t>
      </w:r>
      <w:bookmarkStart w:id="150" w:name="_Toc70504021"/>
      <w:bookmarkEnd w:id="144"/>
      <w:bookmarkEnd w:id="145"/>
      <w:bookmarkEnd w:id="146"/>
      <w:bookmarkEnd w:id="147"/>
      <w:bookmarkEnd w:id="148"/>
      <w:bookmarkEnd w:id="149"/>
    </w:p>
    <w:p w14:paraId="3C1E5C33" w14:textId="77777777" w:rsidR="00CA5251" w:rsidRPr="003E1354" w:rsidRDefault="00CA5251" w:rsidP="00CA5251"/>
    <w:p w14:paraId="2CD94CD6" w14:textId="402CCC5E" w:rsidR="00E800CA" w:rsidRPr="003E1354" w:rsidRDefault="00E800CA" w:rsidP="00B87923">
      <w:pPr>
        <w:pStyle w:val="berschrift3"/>
        <w:numPr>
          <w:ilvl w:val="0"/>
          <w:numId w:val="3"/>
        </w:numPr>
      </w:pPr>
      <w:bookmarkStart w:id="151" w:name="_Übersicht:_Wie_funktioniert"/>
      <w:bookmarkStart w:id="152" w:name="_Toc73092523"/>
      <w:bookmarkStart w:id="153" w:name="_Toc73710664"/>
      <w:bookmarkStart w:id="154" w:name="_Toc72168373"/>
      <w:bookmarkStart w:id="155" w:name="_Toc72168520"/>
      <w:bookmarkStart w:id="156" w:name="_Toc72243011"/>
      <w:bookmarkEnd w:id="151"/>
      <w:r w:rsidRPr="003E1354">
        <w:t>Übersicht: Wie funktioniert die Wirtschaftlichkeitshilfe?</w:t>
      </w:r>
      <w:bookmarkEnd w:id="152"/>
      <w:bookmarkEnd w:id="153"/>
    </w:p>
    <w:p w14:paraId="51F1EFDF" w14:textId="77777777" w:rsidR="00E800CA" w:rsidRPr="003E1354" w:rsidRDefault="00E800CA" w:rsidP="00E800CA"/>
    <w:p w14:paraId="1100CA8A" w14:textId="59C27AD0" w:rsidR="00E800CA" w:rsidRPr="003E1354" w:rsidRDefault="00E800CA" w:rsidP="00E800CA">
      <w:bookmarkStart w:id="157" w:name="Wirtschaftlichkeitshilfe_Überblick"/>
      <w:r w:rsidRPr="003E1354">
        <w:t xml:space="preserve">Die Wirtschaftlichkeitshilfe soll </w:t>
      </w:r>
      <w:bookmarkEnd w:id="157"/>
      <w:r w:rsidRPr="003E1354">
        <w:t>die wirtschaftliche Durchführung von eher kleineren Kulturveranstaltungen ermöglichen, die Corona-bedingt nur mit verminderter Teilnehmerzahl durchgeführt werden können.</w:t>
      </w:r>
    </w:p>
    <w:p w14:paraId="14EE554E" w14:textId="77777777" w:rsidR="00E800CA" w:rsidRPr="003E1354" w:rsidRDefault="00E800CA" w:rsidP="00E800CA"/>
    <w:p w14:paraId="6666B991" w14:textId="77777777" w:rsidR="00E800CA" w:rsidRPr="003E1354" w:rsidRDefault="00E800CA" w:rsidP="00E800CA">
      <w:pPr>
        <w:rPr>
          <w:b/>
          <w:u w:val="single"/>
        </w:rPr>
      </w:pPr>
      <w:r w:rsidRPr="003E1354">
        <w:rPr>
          <w:u w:val="single"/>
        </w:rPr>
        <w:t>Kriterien für die Antragsberechtigung:</w:t>
      </w:r>
    </w:p>
    <w:p w14:paraId="0DE9DAAD" w14:textId="77777777" w:rsidR="00E800CA" w:rsidRPr="003E1354" w:rsidRDefault="00E800CA" w:rsidP="00E800CA">
      <w:r w:rsidRPr="003E1354">
        <w:t xml:space="preserve">Neben den generellen Kriterien (siehe Positivliste, siehe Antragsberechtigung, siehe Zeitraum), muss eine Veranstaltung zwei wesentliche Kriterien erfüllen, um für die Wirtschaftlichkeitshilfe antragsberechtigt zu sein: </w:t>
      </w:r>
    </w:p>
    <w:p w14:paraId="2CCAB331" w14:textId="73328CC2" w:rsidR="003415CD" w:rsidRPr="003E1354" w:rsidRDefault="00E800CA" w:rsidP="00E800CA">
      <w:pPr>
        <w:pStyle w:val="Listenabsatz"/>
        <w:numPr>
          <w:ilvl w:val="0"/>
          <w:numId w:val="96"/>
        </w:numPr>
        <w:rPr>
          <w:b/>
        </w:rPr>
      </w:pPr>
      <w:r w:rsidRPr="003E1354">
        <w:rPr>
          <w:b/>
        </w:rPr>
        <w:t xml:space="preserve">Größe: </w:t>
      </w:r>
      <w:r w:rsidR="00A85834" w:rsidRPr="003E1354">
        <w:rPr>
          <w:b/>
        </w:rPr>
        <w:t>maximal 500 bzw. 2000 mögliche Teilnehmer</w:t>
      </w:r>
    </w:p>
    <w:p w14:paraId="5F76E102" w14:textId="081EFFCC" w:rsidR="00E800CA" w:rsidRPr="003E1354" w:rsidRDefault="003415CD" w:rsidP="00FC7D96">
      <w:pPr>
        <w:pStyle w:val="Listenabsatz"/>
        <w:numPr>
          <w:ilvl w:val="1"/>
          <w:numId w:val="96"/>
        </w:numPr>
        <w:rPr>
          <w:b/>
        </w:rPr>
      </w:pPr>
      <w:r w:rsidRPr="003E1354">
        <w:rPr>
          <w:b/>
        </w:rPr>
        <w:t xml:space="preserve">im </w:t>
      </w:r>
      <w:r w:rsidR="004B330B" w:rsidRPr="003E1354">
        <w:rPr>
          <w:b/>
        </w:rPr>
        <w:t xml:space="preserve">Zeitraum 1. </w:t>
      </w:r>
      <w:r w:rsidRPr="003E1354">
        <w:rPr>
          <w:b/>
        </w:rPr>
        <w:t>Juli</w:t>
      </w:r>
      <w:r w:rsidR="00787554" w:rsidRPr="003E1354">
        <w:rPr>
          <w:b/>
        </w:rPr>
        <w:t xml:space="preserve"> 2021</w:t>
      </w:r>
      <w:r w:rsidR="004B330B" w:rsidRPr="003E1354">
        <w:rPr>
          <w:b/>
        </w:rPr>
        <w:t xml:space="preserve"> bis 31.</w:t>
      </w:r>
      <w:r w:rsidRPr="003E1354">
        <w:rPr>
          <w:b/>
        </w:rPr>
        <w:t xml:space="preserve"> Juli</w:t>
      </w:r>
      <w:r w:rsidR="00787554" w:rsidRPr="003E1354">
        <w:rPr>
          <w:b/>
        </w:rPr>
        <w:t xml:space="preserve"> 2021</w:t>
      </w:r>
      <w:r w:rsidRPr="003E1354">
        <w:rPr>
          <w:b/>
        </w:rPr>
        <w:t xml:space="preserve">: </w:t>
      </w:r>
      <w:r w:rsidR="00E16FE2" w:rsidRPr="003E1354">
        <w:rPr>
          <w:b/>
        </w:rPr>
        <w:t>maximal 500 mögliche Teilnehmer</w:t>
      </w:r>
    </w:p>
    <w:p w14:paraId="26521085" w14:textId="64168B60" w:rsidR="003415CD" w:rsidRPr="003E1354" w:rsidRDefault="003415CD" w:rsidP="00FC7D96">
      <w:pPr>
        <w:pStyle w:val="Listenabsatz"/>
        <w:numPr>
          <w:ilvl w:val="1"/>
          <w:numId w:val="96"/>
        </w:numPr>
        <w:rPr>
          <w:b/>
        </w:rPr>
      </w:pPr>
      <w:r w:rsidRPr="003E1354">
        <w:rPr>
          <w:b/>
        </w:rPr>
        <w:t xml:space="preserve">ab </w:t>
      </w:r>
      <w:r w:rsidR="004B330B" w:rsidRPr="003E1354">
        <w:rPr>
          <w:b/>
        </w:rPr>
        <w:t>1.</w:t>
      </w:r>
      <w:r w:rsidRPr="003E1354">
        <w:rPr>
          <w:b/>
        </w:rPr>
        <w:t xml:space="preserve"> August</w:t>
      </w:r>
      <w:r w:rsidR="00787554" w:rsidRPr="003E1354">
        <w:rPr>
          <w:b/>
        </w:rPr>
        <w:t xml:space="preserve"> 2021</w:t>
      </w:r>
      <w:r w:rsidRPr="003E1354">
        <w:rPr>
          <w:b/>
        </w:rPr>
        <w:t xml:space="preserve">: maximal 2.000 mögliche Teilnehmer </w:t>
      </w:r>
    </w:p>
    <w:p w14:paraId="6EA2F279" w14:textId="2043CC6B" w:rsidR="00E800CA" w:rsidRPr="003E1354" w:rsidRDefault="00E800CA" w:rsidP="00E800CA">
      <w:pPr>
        <w:pStyle w:val="Listenabsatz"/>
        <w:numPr>
          <w:ilvl w:val="1"/>
          <w:numId w:val="96"/>
        </w:numPr>
      </w:pPr>
      <w:r w:rsidRPr="003E1354">
        <w:t xml:space="preserve">Die Veranstaltung darf maximal </w:t>
      </w:r>
      <w:r w:rsidR="0072753C" w:rsidRPr="003E1354">
        <w:t xml:space="preserve">500 bzw. </w:t>
      </w:r>
      <w:r w:rsidRPr="003E1354">
        <w:t xml:space="preserve">2.000 mögliche Teilnehmer haben. Bei bestuhlten Veranstaltungen, beispielsweise, ist dies die Anzahl der Plätze, die – unter den geltenden, Corona-bedingten Einschränkungen – besetzt werden können. </w:t>
      </w:r>
    </w:p>
    <w:p w14:paraId="7C3D099C" w14:textId="2B4CCFC2" w:rsidR="00E800CA" w:rsidRPr="003E1354" w:rsidRDefault="00E800CA" w:rsidP="00E800CA">
      <w:pPr>
        <w:pStyle w:val="Listenabsatz"/>
        <w:numPr>
          <w:ilvl w:val="1"/>
          <w:numId w:val="96"/>
        </w:numPr>
      </w:pPr>
      <w:r w:rsidRPr="003E1354">
        <w:t xml:space="preserve">Wenn in der Veranstaltungsstätte – bei Corona-bedingten Einschränkungen – mehr als </w:t>
      </w:r>
      <w:r w:rsidR="00787554" w:rsidRPr="003E1354">
        <w:t xml:space="preserve">500 Teilnehmer </w:t>
      </w:r>
      <w:r w:rsidR="00604D47" w:rsidRPr="00FC7D96">
        <w:rPr>
          <w:b/>
          <w:u w:val="single"/>
        </w:rPr>
        <w:t>geplant sind</w:t>
      </w:r>
      <w:r w:rsidR="00604D47" w:rsidRPr="003E1354">
        <w:t xml:space="preserve"> </w:t>
      </w:r>
      <w:r w:rsidR="00787554" w:rsidRPr="003E1354">
        <w:t>(</w:t>
      </w:r>
      <w:r w:rsidR="004B330B" w:rsidRPr="003E1354">
        <w:t>im Zeitraum 1.</w:t>
      </w:r>
      <w:r w:rsidR="00AF0736" w:rsidRPr="003E1354">
        <w:t xml:space="preserve"> </w:t>
      </w:r>
      <w:r w:rsidR="00787554" w:rsidRPr="003E1354">
        <w:t xml:space="preserve">Juli </w:t>
      </w:r>
      <w:r w:rsidR="004B330B" w:rsidRPr="003E1354">
        <w:t>bis 31. Juli</w:t>
      </w:r>
      <w:r w:rsidR="00787554" w:rsidRPr="003E1354">
        <w:t xml:space="preserve"> 2021) bzw. mehr als </w:t>
      </w:r>
      <w:r w:rsidRPr="003E1354">
        <w:t xml:space="preserve">2.000 Teilnehmer </w:t>
      </w:r>
      <w:r w:rsidRPr="00FC7D96">
        <w:rPr>
          <w:b/>
          <w:u w:val="single"/>
        </w:rPr>
        <w:t>möglich sind</w:t>
      </w:r>
      <w:r w:rsidRPr="003E1354">
        <w:t>, dann ist die Veranstaltung nicht</w:t>
      </w:r>
      <w:r w:rsidRPr="003E1354">
        <w:rPr>
          <w:b/>
        </w:rPr>
        <w:t xml:space="preserve"> </w:t>
      </w:r>
      <w:r w:rsidRPr="003E1354">
        <w:t xml:space="preserve">antragsberechtigt. Wenn maximal </w:t>
      </w:r>
      <w:r w:rsidR="00787554" w:rsidRPr="003E1354">
        <w:t xml:space="preserve">500 Teilnehmer </w:t>
      </w:r>
      <w:r w:rsidR="00604D47" w:rsidRPr="003E1354">
        <w:rPr>
          <w:b/>
          <w:u w:val="single"/>
        </w:rPr>
        <w:t>geplant sind</w:t>
      </w:r>
      <w:r w:rsidR="00787554" w:rsidRPr="003E1354">
        <w:t xml:space="preserve"> (</w:t>
      </w:r>
      <w:r w:rsidR="004B330B" w:rsidRPr="003E1354">
        <w:t xml:space="preserve">im Zeitraum 1.Juli bis 31. </w:t>
      </w:r>
      <w:r w:rsidR="00787554" w:rsidRPr="003E1354">
        <w:t xml:space="preserve">Juli 2021) bzw. maximal </w:t>
      </w:r>
      <w:r w:rsidRPr="003E1354">
        <w:t xml:space="preserve">2.000 Teilnehmer </w:t>
      </w:r>
      <w:r w:rsidRPr="00FC7D96">
        <w:rPr>
          <w:b/>
          <w:u w:val="single"/>
        </w:rPr>
        <w:t>möglich sind</w:t>
      </w:r>
      <w:r w:rsidRPr="003E1354">
        <w:t>, dann ist die Veranstaltung antragsberechtigt.</w:t>
      </w:r>
    </w:p>
    <w:p w14:paraId="4CA6970A" w14:textId="44198EC3" w:rsidR="00E800CA" w:rsidRPr="003E1354" w:rsidRDefault="00E800CA" w:rsidP="00E800CA">
      <w:pPr>
        <w:pStyle w:val="Listenabsatz"/>
        <w:numPr>
          <w:ilvl w:val="1"/>
          <w:numId w:val="96"/>
        </w:numPr>
      </w:pPr>
      <w:r w:rsidRPr="003E1354">
        <w:t>Für den Fall, dass sich die Kapazität der Veranstaltungsstätte erst kurzfristig vor der Veranstaltung auf mehr als 2.000 Teilnehmer erhöht, weil die Corona-bedingten Einschränkungen gelockert werden, gibt es Sonderregeln. (</w:t>
      </w:r>
      <w:r w:rsidRPr="00FC7D96">
        <w:t>siehe</w:t>
      </w:r>
      <w:r w:rsidR="00597016" w:rsidRPr="003E1354">
        <w:t xml:space="preserve"> </w:t>
      </w:r>
      <w:hyperlink w:anchor="Wirtschaftlichkeitshilfe_Lockerung_Hygie" w:history="1">
        <w:r w:rsidR="00597016" w:rsidRPr="003E1354">
          <w:rPr>
            <w:rStyle w:val="Hyperlink"/>
          </w:rPr>
          <w:t>Lockerung von Hygienebestimmungen</w:t>
        </w:r>
      </w:hyperlink>
      <w:r w:rsidRPr="003E1354">
        <w:t>)</w:t>
      </w:r>
    </w:p>
    <w:p w14:paraId="1FE5DAB8" w14:textId="77777777" w:rsidR="00E800CA" w:rsidRPr="003E1354" w:rsidRDefault="00E800CA" w:rsidP="00E800CA">
      <w:pPr>
        <w:pStyle w:val="Listenabsatz"/>
        <w:numPr>
          <w:ilvl w:val="0"/>
          <w:numId w:val="96"/>
        </w:numPr>
        <w:rPr>
          <w:b/>
        </w:rPr>
      </w:pPr>
      <w:r w:rsidRPr="003E1354">
        <w:rPr>
          <w:b/>
        </w:rPr>
        <w:t>Corona-bedingte Einschränkung: mindestens 20%</w:t>
      </w:r>
    </w:p>
    <w:p w14:paraId="500497B7" w14:textId="77777777" w:rsidR="00E800CA" w:rsidRPr="003E1354" w:rsidRDefault="00E800CA" w:rsidP="00E800CA">
      <w:pPr>
        <w:pStyle w:val="Listenabsatz"/>
        <w:numPr>
          <w:ilvl w:val="1"/>
          <w:numId w:val="96"/>
        </w:numPr>
      </w:pPr>
      <w:r w:rsidRPr="003E1354">
        <w:t xml:space="preserve">Die Anzahl der möglichen Teilnehmer muss Corona-bedingt um mindestens 20% reduziert sein (gegenüber möglichen Kapazität der Veranstaltungsstätte ohne Corona-bedingte Einschränkungen). </w:t>
      </w:r>
    </w:p>
    <w:p w14:paraId="5B3D1D46" w14:textId="77777777" w:rsidR="00E800CA" w:rsidRPr="003E1354" w:rsidRDefault="00E800CA" w:rsidP="00E800CA">
      <w:pPr>
        <w:pStyle w:val="Listenabsatz"/>
        <w:numPr>
          <w:ilvl w:val="1"/>
          <w:numId w:val="96"/>
        </w:numPr>
      </w:pPr>
      <w:r w:rsidRPr="003E1354">
        <w:t>Dies kann beispielsweise der Fall sein, wenn geltende öffentlich-rechtliche Bestimmungen Mindestabstände zwischen Teilnehmern erfordern und diese nur eingehalten werden könnten, wenn die Teilnehmerzahl reduziert wird und Sitze zwischen Teilnehmern frei bleiben. Dies kann auch der Fall sein, wenn geltende öffentlich-rechtliche Bestimmungen Höchstgrenzen für die Anzahl der Teilnehmer festlegen, und aufgrund dieser die Anzahl der Teilnehmer reduziert wird.</w:t>
      </w:r>
    </w:p>
    <w:p w14:paraId="5298DF72" w14:textId="19196489" w:rsidR="00E800CA" w:rsidRPr="003E1354" w:rsidRDefault="00E800CA" w:rsidP="00E800CA">
      <w:pPr>
        <w:pStyle w:val="Listenabsatz"/>
        <w:numPr>
          <w:ilvl w:val="1"/>
          <w:numId w:val="96"/>
        </w:numPr>
      </w:pPr>
      <w:r w:rsidRPr="003E1354">
        <w:t xml:space="preserve">Veranstaltungen können auch gefördert werden, wenn Veranstalter die Teilnehmerzahl </w:t>
      </w:r>
      <w:r w:rsidR="004D2F78" w:rsidRPr="003E1354">
        <w:t xml:space="preserve">freiwillig </w:t>
      </w:r>
      <w:r w:rsidRPr="003E1354">
        <w:t xml:space="preserve">stärker reduzieren, als aufgrund von öffentlich-rechtlichen Bestimmungen erforderlich. </w:t>
      </w:r>
      <w:r w:rsidR="004D2F78" w:rsidRPr="003E1354">
        <w:t xml:space="preserve">Im Zeitraum vom 01.07.2021 bis 31.07.2021 ist die tatsächliche Reduzierung der Teilnehmerzahl unter Berücksichtigung einer über das Maß der öffentlich-rechtlichen Bestimmungen hinausgehenden Reduzierung </w:t>
      </w:r>
      <w:r w:rsidR="004D2F78" w:rsidRPr="003E1354">
        <w:lastRenderedPageBreak/>
        <w:t xml:space="preserve">maßgeblich für die Höhe der Förderung. Ab dem 01.08.2021 ist </w:t>
      </w:r>
      <w:r w:rsidRPr="003E1354">
        <w:t xml:space="preserve">für die Höhe der Förderung einzig der Grad der Einschränkung </w:t>
      </w:r>
      <w:r w:rsidR="009A6290" w:rsidRPr="003E1354">
        <w:t xml:space="preserve">maßgeblich, die sich zwingend aus </w:t>
      </w:r>
      <w:r w:rsidRPr="003E1354">
        <w:t>öffentlich-rechtliche</w:t>
      </w:r>
      <w:r w:rsidR="009A6290" w:rsidRPr="003E1354">
        <w:t>n</w:t>
      </w:r>
      <w:r w:rsidRPr="003E1354">
        <w:t xml:space="preserve"> Bestimmungen</w:t>
      </w:r>
      <w:r w:rsidR="004D2F78" w:rsidRPr="003E1354">
        <w:t xml:space="preserve"> </w:t>
      </w:r>
      <w:r w:rsidR="009A6290" w:rsidRPr="003E1354">
        <w:t>ergibt</w:t>
      </w:r>
      <w:r w:rsidRPr="003E1354">
        <w:t>.</w:t>
      </w:r>
    </w:p>
    <w:p w14:paraId="1734272E" w14:textId="3BF335D2" w:rsidR="00E800CA" w:rsidRPr="003E1354" w:rsidRDefault="00E800CA" w:rsidP="00FC7D96">
      <w:pPr>
        <w:pStyle w:val="Listenabsatz"/>
        <w:numPr>
          <w:ilvl w:val="1"/>
          <w:numId w:val="96"/>
        </w:numPr>
      </w:pPr>
      <w:r w:rsidRPr="003E1354">
        <w:t>Die Corona-bedingte Einschränkung der Teilnehmerzahl der Veranstaltung muss anhand geeigneter Unterlagen, wie einem Hygienekonzept, einer Corona-Eindämmungsverordnung, oder einer behördlichen Genehmigung nachgewiesen werden.</w:t>
      </w:r>
    </w:p>
    <w:p w14:paraId="7C6485F0" w14:textId="77777777" w:rsidR="00D45D2F" w:rsidRPr="003E1354" w:rsidRDefault="00D45D2F"/>
    <w:p w14:paraId="46CFC031" w14:textId="77777777" w:rsidR="00E800CA" w:rsidRPr="003E1354" w:rsidRDefault="00E800CA" w:rsidP="00E800CA">
      <w:pPr>
        <w:rPr>
          <w:u w:val="single"/>
        </w:rPr>
      </w:pPr>
      <w:r w:rsidRPr="003E1354">
        <w:rPr>
          <w:u w:val="single"/>
        </w:rPr>
        <w:t>Registrierung und Antragstellung</w:t>
      </w:r>
    </w:p>
    <w:p w14:paraId="2B0CDF49" w14:textId="77777777" w:rsidR="00E800CA" w:rsidRPr="003E1354" w:rsidRDefault="00E800CA" w:rsidP="00E800CA">
      <w:r w:rsidRPr="003E1354">
        <w:t>Grundsätzlich muss für jede Veranstaltung eine Registrierung (</w:t>
      </w:r>
      <w:r w:rsidRPr="008C421B">
        <w:rPr>
          <w:u w:val="single"/>
        </w:rPr>
        <w:t>vor</w:t>
      </w:r>
      <w:r w:rsidRPr="003E1354">
        <w:t xml:space="preserve"> Durchführung) und eine Beantragung (</w:t>
      </w:r>
      <w:r w:rsidRPr="008C421B">
        <w:rPr>
          <w:u w:val="single"/>
        </w:rPr>
        <w:t>nach</w:t>
      </w:r>
      <w:r w:rsidRPr="003E1354">
        <w:t xml:space="preserve"> Durchführung) erfolgen. </w:t>
      </w:r>
    </w:p>
    <w:p w14:paraId="27DEB1F0" w14:textId="4B19ACA8" w:rsidR="00E800CA" w:rsidRPr="003E1354" w:rsidRDefault="00E800CA" w:rsidP="00E800CA">
      <w:r w:rsidRPr="003E1354">
        <w:t xml:space="preserve">Es gibt unterschiedliche Formen der Registrierung und Antragstellung, je nachdem wie häufig eine Veranstaltung </w:t>
      </w:r>
      <w:r w:rsidR="00F612B9">
        <w:t xml:space="preserve">pro Monat </w:t>
      </w:r>
      <w:r w:rsidR="00A85F83">
        <w:t>stattfindet</w:t>
      </w:r>
      <w:r w:rsidRPr="003E1354">
        <w:t>.</w:t>
      </w:r>
    </w:p>
    <w:p w14:paraId="255D036E" w14:textId="77777777" w:rsidR="00E800CA" w:rsidRPr="003E1354" w:rsidRDefault="00E800CA" w:rsidP="00E800CA">
      <w:pPr>
        <w:pStyle w:val="Listenabsatz"/>
        <w:numPr>
          <w:ilvl w:val="0"/>
          <w:numId w:val="97"/>
        </w:numPr>
      </w:pPr>
      <w:r w:rsidRPr="003E1354">
        <w:t xml:space="preserve">Für </w:t>
      </w:r>
      <w:r w:rsidRPr="003E1354">
        <w:rPr>
          <w:b/>
        </w:rPr>
        <w:t>Veranstaltungen, die nur einmal stattfinden</w:t>
      </w:r>
      <w:r w:rsidRPr="003E1354">
        <w:t xml:space="preserve">, erfolgt die Registrierung und Beantragung im Rahmen eines </w:t>
      </w:r>
      <w:r w:rsidRPr="003E1354">
        <w:rPr>
          <w:b/>
        </w:rPr>
        <w:t>Einzelantrags</w:t>
      </w:r>
    </w:p>
    <w:p w14:paraId="7C59521F" w14:textId="02937EE2" w:rsidR="00E800CA" w:rsidRPr="003E1354" w:rsidRDefault="00E800CA" w:rsidP="00E800CA">
      <w:pPr>
        <w:pStyle w:val="Listenabsatz"/>
        <w:numPr>
          <w:ilvl w:val="0"/>
          <w:numId w:val="97"/>
        </w:numPr>
      </w:pPr>
      <w:r w:rsidRPr="003E1354">
        <w:t xml:space="preserve">Für </w:t>
      </w:r>
      <w:r w:rsidRPr="003E1354">
        <w:rPr>
          <w:b/>
        </w:rPr>
        <w:t xml:space="preserve">Veranstaltungen, die bis zu fünf Mal </w:t>
      </w:r>
      <w:r w:rsidR="00BD2A6C">
        <w:rPr>
          <w:b/>
        </w:rPr>
        <w:t xml:space="preserve">pro Monat </w:t>
      </w:r>
      <w:r w:rsidRPr="003E1354">
        <w:rPr>
          <w:b/>
        </w:rPr>
        <w:t>am selben Ort stattfinden</w:t>
      </w:r>
      <w:r w:rsidRPr="003E1354">
        <w:t xml:space="preserve">, erfolgt die Registrierung und Beantragung im Rahmen eines </w:t>
      </w:r>
      <w:r w:rsidR="009545DA">
        <w:rPr>
          <w:b/>
        </w:rPr>
        <w:t>Sammel</w:t>
      </w:r>
      <w:r w:rsidR="00B341BA" w:rsidRPr="003E1354">
        <w:rPr>
          <w:b/>
        </w:rPr>
        <w:t>antrags</w:t>
      </w:r>
    </w:p>
    <w:p w14:paraId="09B07430" w14:textId="34FB1785" w:rsidR="00E800CA" w:rsidRPr="003E1354" w:rsidRDefault="00E800CA" w:rsidP="00E800CA">
      <w:pPr>
        <w:pStyle w:val="Listenabsatz"/>
        <w:numPr>
          <w:ilvl w:val="1"/>
          <w:numId w:val="97"/>
        </w:numPr>
      </w:pPr>
      <w:r w:rsidRPr="003E1354">
        <w:t xml:space="preserve">Veranstaltungen, für die ein Einzelantrag oder ein </w:t>
      </w:r>
      <w:r w:rsidR="00E17CE7">
        <w:t>Sammel</w:t>
      </w:r>
      <w:r w:rsidR="00921375" w:rsidRPr="003E1354">
        <w:t>antrag</w:t>
      </w:r>
      <w:r w:rsidRPr="003E1354">
        <w:t xml:space="preserve"> erforderlich wäre (d.h. gleiche Veranstaltungen, die maximal fünf Mal pro Monat am selben Ort durchgeführt werden) dürfen zum Zwecke der administrativen Erleichterung auch zusammen in einem </w:t>
      </w:r>
      <w:r w:rsidR="0028370D">
        <w:t xml:space="preserve">Sammelantrag </w:t>
      </w:r>
      <w:r w:rsidRPr="003E1354">
        <w:t>registriert und beantragt werden, solange diese alle im gleichen Bundesland stattfinden.</w:t>
      </w:r>
    </w:p>
    <w:p w14:paraId="516611E7" w14:textId="27B641E1" w:rsidR="00E800CA" w:rsidRDefault="00E800CA" w:rsidP="00E800CA">
      <w:pPr>
        <w:pStyle w:val="Listenabsatz"/>
        <w:numPr>
          <w:ilvl w:val="0"/>
          <w:numId w:val="97"/>
        </w:numPr>
      </w:pPr>
      <w:r w:rsidRPr="003E1354">
        <w:t xml:space="preserve">Für </w:t>
      </w:r>
      <w:r w:rsidRPr="003E1354">
        <w:rPr>
          <w:b/>
        </w:rPr>
        <w:t xml:space="preserve">Veranstaltungen, die mehr als fünf Mal </w:t>
      </w:r>
      <w:r w:rsidR="00AD084D">
        <w:rPr>
          <w:b/>
        </w:rPr>
        <w:t xml:space="preserve">pro Monat </w:t>
      </w:r>
      <w:r w:rsidRPr="003E1354">
        <w:rPr>
          <w:b/>
        </w:rPr>
        <w:t>am selben Ort stattfinden</w:t>
      </w:r>
      <w:r w:rsidRPr="003E1354">
        <w:t xml:space="preserve">, </w:t>
      </w:r>
      <w:r w:rsidR="00D21134">
        <w:t xml:space="preserve">muss </w:t>
      </w:r>
      <w:r w:rsidRPr="003E1354">
        <w:t xml:space="preserve">die Registrierung und Beantragung im Rahmen eines </w:t>
      </w:r>
      <w:r w:rsidRPr="003E1354">
        <w:rPr>
          <w:b/>
        </w:rPr>
        <w:t>Zeitraumbezogenen Antrags</w:t>
      </w:r>
      <w:r w:rsidR="00D21134">
        <w:rPr>
          <w:b/>
        </w:rPr>
        <w:t xml:space="preserve"> </w:t>
      </w:r>
      <w:r w:rsidR="00D21134" w:rsidRPr="003A69DE">
        <w:t>erfolgen</w:t>
      </w:r>
      <w:r w:rsidRPr="003E1354">
        <w:t>.</w:t>
      </w:r>
    </w:p>
    <w:p w14:paraId="67D9AABD" w14:textId="23B8C4E2" w:rsidR="0098077C" w:rsidRPr="003E1354" w:rsidRDefault="00D21134" w:rsidP="003A69DE">
      <w:pPr>
        <w:pStyle w:val="Listenabsatz"/>
        <w:numPr>
          <w:ilvl w:val="1"/>
          <w:numId w:val="97"/>
        </w:numPr>
      </w:pPr>
      <w:r>
        <w:t>In einem Zeitraumbezogenen Antrag</w:t>
      </w:r>
      <w:r w:rsidR="00B2384C">
        <w:t xml:space="preserve"> </w:t>
      </w:r>
      <w:r w:rsidR="0098077C">
        <w:t xml:space="preserve">registriert der Veranstalter alle Veranstaltungen, die in einem Monat </w:t>
      </w:r>
      <w:r w:rsidR="002046B3">
        <w:t xml:space="preserve">(oder, wahlweise, </w:t>
      </w:r>
      <w:r w:rsidR="0098077C">
        <w:t>in einem Quartal</w:t>
      </w:r>
      <w:r w:rsidR="002046B3">
        <w:t>)</w:t>
      </w:r>
      <w:r w:rsidR="0098077C">
        <w:t xml:space="preserve"> stattfinden. </w:t>
      </w:r>
      <w:r w:rsidR="00B87F2B">
        <w:t>Eine detaillierte Auflistung jeder einzelnen Veranstaltung ist zum Zeitpunkt der Registrierung nicht erforderlich.</w:t>
      </w:r>
    </w:p>
    <w:p w14:paraId="53C9BB29" w14:textId="77777777" w:rsidR="00E800CA" w:rsidRPr="003E1354" w:rsidRDefault="00E800CA" w:rsidP="00E800CA">
      <w:r w:rsidRPr="003E1354">
        <w:t>Dabei gilt:</w:t>
      </w:r>
    </w:p>
    <w:p w14:paraId="7D1DF17A" w14:textId="0265D4A4" w:rsidR="00E800CA" w:rsidRPr="003E1354" w:rsidRDefault="00E800CA" w:rsidP="00E800CA">
      <w:pPr>
        <w:pStyle w:val="Listenabsatz"/>
        <w:numPr>
          <w:ilvl w:val="0"/>
          <w:numId w:val="98"/>
        </w:numPr>
        <w:spacing w:line="254" w:lineRule="auto"/>
      </w:pPr>
      <w:r w:rsidRPr="003E1354">
        <w:t xml:space="preserve">Alle Wiederholungen einer Veranstaltung im </w:t>
      </w:r>
      <w:r w:rsidR="00F57A3D">
        <w:t>selben</w:t>
      </w:r>
      <w:r w:rsidR="00F57A3D" w:rsidRPr="003E1354">
        <w:t xml:space="preserve"> </w:t>
      </w:r>
      <w:r w:rsidRPr="003E1354">
        <w:t>Monat müssen im selben Antrag registriert werden.</w:t>
      </w:r>
    </w:p>
    <w:p w14:paraId="00C5D082" w14:textId="77777777" w:rsidR="00E800CA" w:rsidRPr="003E1354" w:rsidRDefault="00E800CA" w:rsidP="00E800CA">
      <w:pPr>
        <w:pStyle w:val="Listenabsatz"/>
        <w:numPr>
          <w:ilvl w:val="0"/>
          <w:numId w:val="98"/>
        </w:numPr>
        <w:spacing w:line="254" w:lineRule="auto"/>
      </w:pPr>
      <w:r w:rsidRPr="003E1354">
        <w:t>Veranstaltungen desselben Veranstalters am selben Ort, welche mit hoher Frequenz stattfinden und sich ähnlich sind, werden als Wiederholungen der gleichen Veranstaltung betrachtet. Hierzu zählen bspw. unterschiedliche Theaterstücke, die im selben Theater aufgeführt werden oder unterschiedliche Kinofilme, die im selben Kino(komplex) gezeigt werden.</w:t>
      </w:r>
    </w:p>
    <w:p w14:paraId="3FDCB004" w14:textId="3D50161A" w:rsidR="00E800CA" w:rsidRPr="003E1354" w:rsidRDefault="00E800CA" w:rsidP="00E800CA">
      <w:pPr>
        <w:pStyle w:val="Listenabsatz"/>
        <w:numPr>
          <w:ilvl w:val="0"/>
          <w:numId w:val="98"/>
        </w:numPr>
        <w:spacing w:line="254" w:lineRule="auto"/>
      </w:pPr>
      <w:r w:rsidRPr="003E1354">
        <w:t xml:space="preserve">Für Veranstaltungen, die keine Vorführungen im engeren Sinne sind (wie z.B. </w:t>
      </w:r>
      <w:r w:rsidR="008B501E">
        <w:t>Sondera</w:t>
      </w:r>
      <w:r w:rsidRPr="003E1354">
        <w:t xml:space="preserve">usstellungen), erfolgt die Registrierung und Beantragung im Rahmen eines Zeitraumbezogenen Antrags. Hierzu zählen bspw. </w:t>
      </w:r>
      <w:r w:rsidR="008B501E">
        <w:t>Sondera</w:t>
      </w:r>
      <w:r w:rsidRPr="003E1354">
        <w:t>usstellungen in Museen.</w:t>
      </w:r>
    </w:p>
    <w:p w14:paraId="10596A6A" w14:textId="77777777" w:rsidR="00E800CA" w:rsidRPr="003E1354" w:rsidRDefault="00E800CA" w:rsidP="00E800CA">
      <w:r w:rsidRPr="003E1354">
        <w:t>Für die Förderung gelten folgende Höchstgrenzen und eine Bagatellgrenze:</w:t>
      </w:r>
    </w:p>
    <w:p w14:paraId="51542518" w14:textId="77777777" w:rsidR="00E800CA" w:rsidRPr="003E1354" w:rsidRDefault="00E800CA" w:rsidP="00E800CA">
      <w:pPr>
        <w:pStyle w:val="Listenabsatz"/>
        <w:numPr>
          <w:ilvl w:val="0"/>
          <w:numId w:val="99"/>
        </w:numPr>
      </w:pPr>
      <w:r w:rsidRPr="003E1354">
        <w:t>Einzelantrag: maximal 100.000 Euro</w:t>
      </w:r>
    </w:p>
    <w:p w14:paraId="241FF997" w14:textId="54731A5F" w:rsidR="00E800CA" w:rsidRPr="003E1354" w:rsidRDefault="00B35A63" w:rsidP="00E800CA">
      <w:pPr>
        <w:pStyle w:val="Listenabsatz"/>
        <w:numPr>
          <w:ilvl w:val="0"/>
          <w:numId w:val="99"/>
        </w:numPr>
      </w:pPr>
      <w:r>
        <w:t>Sammel</w:t>
      </w:r>
      <w:r w:rsidR="00921375" w:rsidRPr="003E1354">
        <w:t>antrag</w:t>
      </w:r>
      <w:r w:rsidR="00E800CA" w:rsidRPr="003E1354">
        <w:t xml:space="preserve">: maximal </w:t>
      </w:r>
      <w:r w:rsidR="004F467F">
        <w:t>1</w:t>
      </w:r>
      <w:r w:rsidR="004F467F" w:rsidRPr="003E1354">
        <w:t>00</w:t>
      </w:r>
      <w:r w:rsidR="00E800CA" w:rsidRPr="003E1354">
        <w:t xml:space="preserve">.000 Euro </w:t>
      </w:r>
      <w:r w:rsidR="004F467F">
        <w:t>pro Veranstaltung</w:t>
      </w:r>
    </w:p>
    <w:p w14:paraId="79B6D099" w14:textId="77777777" w:rsidR="00E800CA" w:rsidRPr="003E1354" w:rsidRDefault="00E800CA" w:rsidP="00E800CA">
      <w:pPr>
        <w:pStyle w:val="Listenabsatz"/>
        <w:numPr>
          <w:ilvl w:val="0"/>
          <w:numId w:val="99"/>
        </w:numPr>
      </w:pPr>
      <w:r w:rsidRPr="003E1354">
        <w:t>Zeitraumbezogener Antrag: maximal 500.000 Euro pro Monat/1.500.000 Euro pro Quartal</w:t>
      </w:r>
    </w:p>
    <w:p w14:paraId="073B0A37" w14:textId="77777777" w:rsidR="00E13B17" w:rsidRDefault="00E800CA" w:rsidP="00E800CA">
      <w:pPr>
        <w:pStyle w:val="Listenabsatz"/>
        <w:numPr>
          <w:ilvl w:val="0"/>
          <w:numId w:val="99"/>
        </w:numPr>
      </w:pPr>
      <w:r w:rsidRPr="003E1354">
        <w:t xml:space="preserve">Bagatellgrenze: mindestens 1.000 Euro </w:t>
      </w:r>
      <w:r w:rsidR="004F467F">
        <w:t xml:space="preserve">pro Antrag </w:t>
      </w:r>
    </w:p>
    <w:p w14:paraId="756D6701" w14:textId="28F1A8EB" w:rsidR="00E800CA" w:rsidRPr="003E1354" w:rsidRDefault="00E13B17" w:rsidP="003A69DE">
      <w:pPr>
        <w:pStyle w:val="Listenabsatz"/>
        <w:numPr>
          <w:ilvl w:val="1"/>
          <w:numId w:val="99"/>
        </w:numPr>
      </w:pPr>
      <w:r>
        <w:lastRenderedPageBreak/>
        <w:t>M</w:t>
      </w:r>
      <w:r w:rsidR="004F467F">
        <w:t>ehrere kleinere Veranstaltungen können im Rahmen eines Sammelantrags zusammen registriert und beantragt werden</w:t>
      </w:r>
      <w:r>
        <w:t>.</w:t>
      </w:r>
    </w:p>
    <w:p w14:paraId="0D93EC12" w14:textId="298FC4F0" w:rsidR="003A1054" w:rsidRDefault="009B1689" w:rsidP="00FC7D96">
      <w:r w:rsidRPr="003E1354">
        <w:t>Diese Höchstgrenzen gelten auch für die Ausfallabsicherung</w:t>
      </w:r>
      <w:r w:rsidR="00782032" w:rsidRPr="003E1354">
        <w:t xml:space="preserve"> (als Teil der Wirtschaftlichkeitshilfe für Veranstaltungen mit bis zu 500 bzw. 2.000) möglichen Teilnehmern.</w:t>
      </w:r>
    </w:p>
    <w:p w14:paraId="0B82F632" w14:textId="59EA122A" w:rsidR="00136AA2" w:rsidRPr="003E1354" w:rsidRDefault="00136AA2" w:rsidP="00FC7D96">
      <w:r>
        <w:t xml:space="preserve">Veranstalter müssen </w:t>
      </w:r>
      <w:r w:rsidRPr="003E1354">
        <w:t xml:space="preserve">die Registrierung </w:t>
      </w:r>
      <w:r>
        <w:t xml:space="preserve">ihrer </w:t>
      </w:r>
      <w:r w:rsidRPr="003E1354">
        <w:t xml:space="preserve">Veranstaltung </w:t>
      </w:r>
      <w:r>
        <w:t xml:space="preserve">für die </w:t>
      </w:r>
      <w:r w:rsidRPr="003E1354">
        <w:t xml:space="preserve">Wirtschaftlichkeitshilfe gegenüber möglichen und tatsächlichen Vertragspartnern (z.B. Künstler, Techniker, Zulieferer, Caterer etc.) offenlegen. </w:t>
      </w:r>
    </w:p>
    <w:p w14:paraId="3697E62D" w14:textId="77777777" w:rsidR="00DC5F01" w:rsidRDefault="00DC5F01" w:rsidP="00FC7D96">
      <w:pPr>
        <w:rPr>
          <w:highlight w:val="yellow"/>
        </w:rPr>
      </w:pPr>
    </w:p>
    <w:p w14:paraId="3AE33F8B" w14:textId="77777777" w:rsidR="0065010E" w:rsidRPr="00FC7D96" w:rsidRDefault="0065010E" w:rsidP="00FC7D96"/>
    <w:p w14:paraId="7ABA2C36" w14:textId="395EF3CE" w:rsidR="007A6472" w:rsidRPr="003E1354" w:rsidRDefault="00EC3554" w:rsidP="00B87923">
      <w:pPr>
        <w:pStyle w:val="berschrift3"/>
        <w:numPr>
          <w:ilvl w:val="0"/>
          <w:numId w:val="3"/>
        </w:numPr>
      </w:pPr>
      <w:bookmarkStart w:id="158" w:name="_Warum_existiert_in"/>
      <w:bookmarkStart w:id="159" w:name="_Toc73710665"/>
      <w:bookmarkStart w:id="160" w:name="_Toc73092524"/>
      <w:bookmarkEnd w:id="158"/>
      <w:r w:rsidRPr="003E1354">
        <w:t xml:space="preserve">Warum existiert in der Wirtschaftlichkeitshilfe </w:t>
      </w:r>
      <w:r w:rsidR="00787554" w:rsidRPr="003E1354">
        <w:t>ab dem 1. August 2021</w:t>
      </w:r>
      <w:r w:rsidRPr="003E1354">
        <w:t xml:space="preserve"> eine Grenze von maximal 2.000 Teilnehmenden unter Corona Bedingungen?</w:t>
      </w:r>
      <w:bookmarkEnd w:id="154"/>
      <w:bookmarkEnd w:id="155"/>
      <w:bookmarkEnd w:id="159"/>
      <w:r w:rsidRPr="003E1354">
        <w:t xml:space="preserve"> </w:t>
      </w:r>
      <w:bookmarkEnd w:id="150"/>
      <w:bookmarkEnd w:id="156"/>
      <w:bookmarkEnd w:id="160"/>
    </w:p>
    <w:p w14:paraId="245D7246" w14:textId="073523D4" w:rsidR="00693D27" w:rsidRPr="003E1354" w:rsidRDefault="007A6472" w:rsidP="007A6472">
      <w:r w:rsidRPr="003E1354">
        <w:rPr>
          <w:i/>
        </w:rPr>
        <w:br/>
      </w:r>
      <w:r w:rsidRPr="003E1354">
        <w:t xml:space="preserve">Die Wirtschaftlichkeitshilfe zielt darauf ab, </w:t>
      </w:r>
      <w:r w:rsidR="00F51CCC" w:rsidRPr="003E1354">
        <w:t xml:space="preserve">die Wirtschaftlichkeit </w:t>
      </w:r>
      <w:r w:rsidRPr="003E1354">
        <w:t>eher kleinere</w:t>
      </w:r>
      <w:r w:rsidR="00F51CCC" w:rsidRPr="003E1354">
        <w:t>r</w:t>
      </w:r>
      <w:r w:rsidRPr="003E1354">
        <w:t xml:space="preserve"> Veranstaltungen </w:t>
      </w:r>
      <w:r w:rsidR="00F51CCC" w:rsidRPr="003E1354">
        <w:t xml:space="preserve">durch </w:t>
      </w:r>
      <w:r w:rsidR="004C01C6" w:rsidRPr="003E1354">
        <w:t xml:space="preserve">einen </w:t>
      </w:r>
      <w:r w:rsidRPr="003E1354">
        <w:t>Zuschuss zu ermöglichen</w:t>
      </w:r>
      <w:r w:rsidR="004C01C6" w:rsidRPr="003E1354">
        <w:t>, da diese ansonsten gar nicht erst stattfinden würden</w:t>
      </w:r>
      <w:r w:rsidRPr="003E1354">
        <w:t xml:space="preserve">. </w:t>
      </w:r>
      <w:r w:rsidR="009718AC" w:rsidRPr="00FC7D96">
        <w:rPr>
          <w:b/>
        </w:rPr>
        <w:t>Die Größe von 2</w:t>
      </w:r>
      <w:r w:rsidR="008305FE" w:rsidRPr="00FC7D96">
        <w:rPr>
          <w:b/>
        </w:rPr>
        <w:t>.</w:t>
      </w:r>
      <w:r w:rsidR="009718AC" w:rsidRPr="00FC7D96">
        <w:rPr>
          <w:b/>
        </w:rPr>
        <w:t>000 Teilnehme</w:t>
      </w:r>
      <w:r w:rsidR="00693D27" w:rsidRPr="00FC7D96">
        <w:rPr>
          <w:b/>
        </w:rPr>
        <w:t xml:space="preserve">nden </w:t>
      </w:r>
      <w:r w:rsidR="009718AC" w:rsidRPr="00FC7D96">
        <w:rPr>
          <w:b/>
        </w:rPr>
        <w:t xml:space="preserve">bezieht sich </w:t>
      </w:r>
      <w:r w:rsidR="00693D27" w:rsidRPr="00FC7D96">
        <w:rPr>
          <w:b/>
        </w:rPr>
        <w:t xml:space="preserve">dabei </w:t>
      </w:r>
      <w:r w:rsidR="009718AC" w:rsidRPr="00FC7D96">
        <w:rPr>
          <w:b/>
        </w:rPr>
        <w:t xml:space="preserve">auf die maximale </w:t>
      </w:r>
      <w:r w:rsidR="00693D27" w:rsidRPr="00FC7D96">
        <w:rPr>
          <w:b/>
        </w:rPr>
        <w:t>Auslastung</w:t>
      </w:r>
      <w:r w:rsidR="009718AC" w:rsidRPr="00FC7D96">
        <w:rPr>
          <w:b/>
        </w:rPr>
        <w:t xml:space="preserve"> unter </w:t>
      </w:r>
      <w:r w:rsidR="00693D27" w:rsidRPr="00FC7D96">
        <w:rPr>
          <w:b/>
        </w:rPr>
        <w:t>Corona</w:t>
      </w:r>
      <w:r w:rsidR="00F51CCC" w:rsidRPr="00FC7D96">
        <w:rPr>
          <w:b/>
        </w:rPr>
        <w:t>-</w:t>
      </w:r>
      <w:r w:rsidR="00693D27" w:rsidRPr="00FC7D96">
        <w:rPr>
          <w:b/>
        </w:rPr>
        <w:t>Bedingungen</w:t>
      </w:r>
      <w:r w:rsidR="0030064A" w:rsidRPr="00FC7D96">
        <w:rPr>
          <w:b/>
        </w:rPr>
        <w:t>.</w:t>
      </w:r>
      <w:r w:rsidR="0039276C" w:rsidRPr="003E1354">
        <w:t xml:space="preserve"> </w:t>
      </w:r>
    </w:p>
    <w:p w14:paraId="648221FF" w14:textId="20CB3569" w:rsidR="00DB4B31" w:rsidRPr="003E1354" w:rsidRDefault="00DB4B31" w:rsidP="00DB4B31">
      <w:pPr>
        <w:rPr>
          <w:rFonts w:cstheme="minorHAnsi"/>
        </w:rPr>
      </w:pPr>
      <w:r w:rsidRPr="00FC7D96">
        <w:rPr>
          <w:b/>
        </w:rPr>
        <w:t xml:space="preserve">Die maximale Kapazität unter Corona-Bedingungen ist </w:t>
      </w:r>
      <w:r w:rsidR="00EB2ACC" w:rsidRPr="003E1354">
        <w:rPr>
          <w:b/>
        </w:rPr>
        <w:t xml:space="preserve">ab dem 01.08.2021 </w:t>
      </w:r>
      <w:r w:rsidRPr="00FC7D96">
        <w:rPr>
          <w:b/>
        </w:rPr>
        <w:t xml:space="preserve">die Kapazität der Veranstaltungsstätte bei Einhaltung der öffentlich-rechtlich </w:t>
      </w:r>
      <w:r w:rsidRPr="00FC7D96">
        <w:rPr>
          <w:b/>
          <w:u w:val="single"/>
        </w:rPr>
        <w:t>zwingenden</w:t>
      </w:r>
      <w:r w:rsidRPr="00FC7D96">
        <w:rPr>
          <w:b/>
        </w:rPr>
        <w:t xml:space="preserve"> Hygiene</w:t>
      </w:r>
      <w:r w:rsidR="0030064A" w:rsidRPr="00FC7D96">
        <w:rPr>
          <w:b/>
        </w:rPr>
        <w:t>- und Schutz</w:t>
      </w:r>
      <w:r w:rsidRPr="00FC7D96">
        <w:rPr>
          <w:b/>
        </w:rPr>
        <w:t xml:space="preserve">maßnahmen. </w:t>
      </w:r>
      <w:r w:rsidR="00404BDB" w:rsidRPr="00FC7D96">
        <w:rPr>
          <w:b/>
        </w:rPr>
        <w:t xml:space="preserve">Im Zeitraum vom 01.07.2021 bis 31.07.2021 </w:t>
      </w:r>
      <w:r w:rsidR="00E118A7" w:rsidRPr="003E1354">
        <w:rPr>
          <w:b/>
        </w:rPr>
        <w:t>werden</w:t>
      </w:r>
      <w:r w:rsidR="00404BDB" w:rsidRPr="00FC7D96">
        <w:rPr>
          <w:b/>
        </w:rPr>
        <w:t xml:space="preserve"> bei der Bestimmung der maximalen Kapazität unter Corona-Bedingungen </w:t>
      </w:r>
      <w:r w:rsidR="00E118A7" w:rsidRPr="003E1354">
        <w:rPr>
          <w:b/>
        </w:rPr>
        <w:t xml:space="preserve">auch weitergehende, nicht-zwingend erforderliche Maßnahmen </w:t>
      </w:r>
      <w:r w:rsidR="00E27ABA" w:rsidRPr="003E1354">
        <w:rPr>
          <w:b/>
        </w:rPr>
        <w:t>d</w:t>
      </w:r>
      <w:r w:rsidR="00E118A7" w:rsidRPr="003E1354">
        <w:rPr>
          <w:b/>
        </w:rPr>
        <w:t xml:space="preserve">es Veranstalters berücksichtigt, </w:t>
      </w:r>
      <w:r w:rsidR="00E27ABA" w:rsidRPr="003E1354">
        <w:rPr>
          <w:b/>
        </w:rPr>
        <w:t xml:space="preserve">welche </w:t>
      </w:r>
      <w:r w:rsidR="00E118A7" w:rsidRPr="003E1354">
        <w:rPr>
          <w:b/>
        </w:rPr>
        <w:t xml:space="preserve">die </w:t>
      </w:r>
      <w:r w:rsidRPr="00FC7D96">
        <w:rPr>
          <w:b/>
        </w:rPr>
        <w:t>Kapazität weiter reduzieren</w:t>
      </w:r>
      <w:r w:rsidR="00E118A7" w:rsidRPr="003E1354">
        <w:rPr>
          <w:b/>
        </w:rPr>
        <w:t xml:space="preserve">. </w:t>
      </w:r>
      <w:r w:rsidR="00E118A7" w:rsidRPr="003E1354">
        <w:t xml:space="preserve">Diese so </w:t>
      </w:r>
      <w:r w:rsidR="00E27ABA" w:rsidRPr="003E1354">
        <w:t xml:space="preserve">geplant bzw. bewusst </w:t>
      </w:r>
      <w:r w:rsidR="00E118A7" w:rsidRPr="003E1354">
        <w:t>reduzierte Kapazität kann in diesem Zeitraum</w:t>
      </w:r>
      <w:r w:rsidR="00404BDB" w:rsidRPr="003E1354">
        <w:t xml:space="preserve"> </w:t>
      </w:r>
      <w:r w:rsidR="00E118A7" w:rsidRPr="003E1354">
        <w:t xml:space="preserve">als die maximale Kapazität unter Corona-Bedingungen </w:t>
      </w:r>
      <w:r w:rsidR="004848CE" w:rsidRPr="003E1354">
        <w:t>zu Grunde gelegt werden.</w:t>
      </w:r>
      <w:r w:rsidR="00404BDB" w:rsidRPr="003E1354">
        <w:t xml:space="preserve"> </w:t>
      </w:r>
      <w:r w:rsidR="004D2F78" w:rsidRPr="003E1354">
        <w:t xml:space="preserve">Ab dem 01.08.2021 </w:t>
      </w:r>
      <w:r w:rsidR="00F51CCC" w:rsidRPr="003E1354">
        <w:t>wird a</w:t>
      </w:r>
      <w:r w:rsidRPr="003E1354">
        <w:t xml:space="preserve">llein die Kapazität beachtet, </w:t>
      </w:r>
      <w:r w:rsidR="00A40DD6" w:rsidRPr="003E1354">
        <w:rPr>
          <w:rFonts w:cstheme="minorHAnsi"/>
        </w:rPr>
        <w:t xml:space="preserve">welche mögliche wäre, wenn nur die </w:t>
      </w:r>
      <w:r w:rsidRPr="003E1354">
        <w:rPr>
          <w:rFonts w:cstheme="minorHAnsi"/>
        </w:rPr>
        <w:t xml:space="preserve">zwingenden öffentlich-rechtlichen Hygienemaßnahmen </w:t>
      </w:r>
      <w:r w:rsidR="00A40DD6" w:rsidRPr="003E1354">
        <w:rPr>
          <w:rFonts w:cstheme="minorHAnsi"/>
        </w:rPr>
        <w:t>beachtet werden.</w:t>
      </w:r>
      <w:r w:rsidR="004D2F78" w:rsidRPr="003E1354">
        <w:t xml:space="preserve"> </w:t>
      </w:r>
    </w:p>
    <w:p w14:paraId="6B695169" w14:textId="1D9B290A" w:rsidR="00DB4B31" w:rsidRPr="003E1354" w:rsidRDefault="00DB4B31" w:rsidP="00DB4B31">
      <w:pPr>
        <w:rPr>
          <w:rFonts w:cstheme="minorHAnsi"/>
        </w:rPr>
      </w:pPr>
      <w:r w:rsidRPr="003E1354">
        <w:rPr>
          <w:rFonts w:cstheme="minorHAnsi"/>
        </w:rPr>
        <w:t xml:space="preserve">Beispiele: </w:t>
      </w:r>
    </w:p>
    <w:p w14:paraId="42651A36" w14:textId="4C27BDF4" w:rsidR="00DB4B31" w:rsidRPr="003E1354" w:rsidRDefault="00DB4B31" w:rsidP="00DB4B31">
      <w:pPr>
        <w:pStyle w:val="Listenabsatz"/>
        <w:numPr>
          <w:ilvl w:val="0"/>
          <w:numId w:val="55"/>
        </w:numPr>
        <w:rPr>
          <w:rFonts w:cstheme="minorHAnsi"/>
        </w:rPr>
      </w:pPr>
      <w:r w:rsidRPr="003E1354">
        <w:rPr>
          <w:rFonts w:cstheme="minorHAnsi"/>
        </w:rPr>
        <w:t>eine Veranstaltungsstätte hat eine normale Kapazität von 2.500 Sitzen; bei Einhaltung der geltenden Hygienebestimmungen im Zusammenhang mit der Corona-Pandemie beträgt die Kapazität 1.200 Sitze. Der Veranstalter ist antragsberechtigt für die Wirtschaftlichkeitshilfe.</w:t>
      </w:r>
    </w:p>
    <w:p w14:paraId="0822779F" w14:textId="2AC97DE0" w:rsidR="00DB4B31" w:rsidRPr="003E1354" w:rsidRDefault="00DB4B31" w:rsidP="00DB4B31">
      <w:pPr>
        <w:pStyle w:val="Listenabsatz"/>
        <w:numPr>
          <w:ilvl w:val="0"/>
          <w:numId w:val="55"/>
        </w:numPr>
        <w:rPr>
          <w:rFonts w:cstheme="minorHAnsi"/>
        </w:rPr>
      </w:pPr>
      <w:r w:rsidRPr="003E1354">
        <w:rPr>
          <w:rFonts w:cstheme="minorHAnsi"/>
        </w:rPr>
        <w:t xml:space="preserve">eine Veranstaltungsstätte hat eine normale Kapazität von 2.500 Sitzen; bei Einhaltung der geltenden Hygienebestimmungen im Zusammenhang mit der Corona-Pandemie beträgt die Kapazität 1.200 Sitze. Der Veranstalter entschließt sich jedoch – im Rahmen eines von ihm erstellten Hygienekonzepts – nur 500 Sitze zu nutzen. Der Veranstalter ist antragsberechtigt für die Wirtschaftlichkeitshilfe. </w:t>
      </w:r>
      <w:r w:rsidR="004D2F78" w:rsidRPr="003E1354">
        <w:rPr>
          <w:rFonts w:cstheme="minorHAnsi"/>
        </w:rPr>
        <w:t>Im Zeitraum vom 01.07.2021 bis 31.07.2021 beträgt die relevante Kapazitätsmi</w:t>
      </w:r>
      <w:r w:rsidR="00D1601E" w:rsidRPr="003E1354">
        <w:rPr>
          <w:rFonts w:cstheme="minorHAnsi"/>
        </w:rPr>
        <w:t>nderung 2</w:t>
      </w:r>
      <w:r w:rsidR="006C72FF" w:rsidRPr="00FC7D96">
        <w:rPr>
          <w:rFonts w:cstheme="minorHAnsi"/>
        </w:rPr>
        <w:t>.0</w:t>
      </w:r>
      <w:r w:rsidR="00D1601E" w:rsidRPr="003E1354">
        <w:rPr>
          <w:rFonts w:cstheme="minorHAnsi"/>
        </w:rPr>
        <w:t>00 Sitze (</w:t>
      </w:r>
      <w:r w:rsidR="00B97632" w:rsidRPr="00FC7D96">
        <w:rPr>
          <w:rFonts w:cstheme="minorHAnsi"/>
        </w:rPr>
        <w:t>2000</w:t>
      </w:r>
      <w:r w:rsidR="00D1601E" w:rsidRPr="003E1354">
        <w:rPr>
          <w:rFonts w:cstheme="minorHAnsi"/>
        </w:rPr>
        <w:t xml:space="preserve">/2500 = </w:t>
      </w:r>
      <w:r w:rsidR="00B97632" w:rsidRPr="00FC7D96">
        <w:rPr>
          <w:rFonts w:cstheme="minorHAnsi"/>
        </w:rPr>
        <w:t>80</w:t>
      </w:r>
      <w:r w:rsidR="004D2F78" w:rsidRPr="003E1354">
        <w:rPr>
          <w:rFonts w:cstheme="minorHAnsi"/>
        </w:rPr>
        <w:t>%)</w:t>
      </w:r>
      <w:r w:rsidR="00D1601E" w:rsidRPr="003E1354">
        <w:rPr>
          <w:rFonts w:cstheme="minorHAnsi"/>
        </w:rPr>
        <w:t xml:space="preserve">. Im Zeitraum ab 01.08.2021 </w:t>
      </w:r>
      <w:r w:rsidRPr="003E1354">
        <w:rPr>
          <w:rFonts w:cstheme="minorHAnsi"/>
        </w:rPr>
        <w:t>ist allerdings allein die Kapazitätsminderung von 1.300 Sitzen (1300/2500 = 52%)</w:t>
      </w:r>
      <w:r w:rsidR="00D1601E" w:rsidRPr="003E1354">
        <w:rPr>
          <w:rFonts w:cstheme="minorHAnsi"/>
        </w:rPr>
        <w:t xml:space="preserve"> relevant</w:t>
      </w:r>
      <w:r w:rsidRPr="003E1354">
        <w:rPr>
          <w:rFonts w:cstheme="minorHAnsi"/>
        </w:rPr>
        <w:t>, die sich aus zwingend erforderlichen Maßnahmen ergibt.</w:t>
      </w:r>
    </w:p>
    <w:p w14:paraId="22A040A4" w14:textId="58576A1C" w:rsidR="00DB4B31" w:rsidRPr="003E1354" w:rsidRDefault="00DB4B31" w:rsidP="00DB4B31">
      <w:pPr>
        <w:pStyle w:val="Listenabsatz"/>
        <w:numPr>
          <w:ilvl w:val="0"/>
          <w:numId w:val="55"/>
        </w:numPr>
        <w:rPr>
          <w:rFonts w:cstheme="minorHAnsi"/>
        </w:rPr>
      </w:pPr>
      <w:r w:rsidRPr="003E1354">
        <w:rPr>
          <w:rFonts w:cstheme="minorHAnsi"/>
        </w:rPr>
        <w:t>Eine Veranstaltungsstätte hat eine normale Kapazität von 5.000 Sitzen; bei Einhaltung der geltenden Hygienebestimmungen im Zusammenhang mit der Corona-Pandemie beträgt die Kapazität 2.500 Sitze.</w:t>
      </w:r>
      <w:r w:rsidR="0030064A" w:rsidRPr="003E1354">
        <w:rPr>
          <w:rFonts w:cstheme="minorHAnsi"/>
        </w:rPr>
        <w:t xml:space="preserve"> Der Veranstalter ist nicht antragsberechtigt für die Wirtschaftlichkeitshilfe.</w:t>
      </w:r>
    </w:p>
    <w:p w14:paraId="1FBA32D8" w14:textId="77777777" w:rsidR="002F7BDC" w:rsidRPr="003E1354" w:rsidRDefault="002F7BDC" w:rsidP="007A6472"/>
    <w:p w14:paraId="439DADE2" w14:textId="77777777" w:rsidR="00E075CD" w:rsidRPr="003E1354" w:rsidRDefault="00E075CD" w:rsidP="00E075CD"/>
    <w:p w14:paraId="13247EA9" w14:textId="3F5F640F" w:rsidR="00E075CD" w:rsidRPr="003E1354" w:rsidRDefault="00E075CD" w:rsidP="00933DBA">
      <w:pPr>
        <w:pStyle w:val="berschrift3"/>
        <w:numPr>
          <w:ilvl w:val="0"/>
          <w:numId w:val="3"/>
        </w:numPr>
      </w:pPr>
      <w:bookmarkStart w:id="161" w:name="_Toc70504019"/>
      <w:bookmarkStart w:id="162" w:name="_Toc72168376"/>
      <w:bookmarkStart w:id="163" w:name="_Toc72168523"/>
      <w:bookmarkStart w:id="164" w:name="_Toc72243014"/>
      <w:bookmarkStart w:id="165" w:name="_Toc73092525"/>
      <w:bookmarkStart w:id="166" w:name="_Toc73710666"/>
      <w:r w:rsidRPr="003E1354">
        <w:lastRenderedPageBreak/>
        <w:t xml:space="preserve">Welche Rolle </w:t>
      </w:r>
      <w:r w:rsidR="004A2FF1" w:rsidRPr="003E1354">
        <w:t xml:space="preserve">spielen </w:t>
      </w:r>
      <w:r w:rsidRPr="003E1354">
        <w:t>das Hygienekonzept oder ähnliche Dokumente</w:t>
      </w:r>
      <w:r w:rsidR="004A2FF1" w:rsidRPr="003E1354">
        <w:t>, welche die Kapazitätseinschränkung belegen</w:t>
      </w:r>
      <w:r w:rsidRPr="003E1354">
        <w:t>?</w:t>
      </w:r>
      <w:bookmarkEnd w:id="161"/>
      <w:bookmarkEnd w:id="162"/>
      <w:bookmarkEnd w:id="163"/>
      <w:bookmarkEnd w:id="164"/>
      <w:bookmarkEnd w:id="165"/>
      <w:bookmarkEnd w:id="166"/>
    </w:p>
    <w:p w14:paraId="7A1BDEC6" w14:textId="77777777" w:rsidR="00E075CD" w:rsidRPr="003E1354" w:rsidRDefault="00E075CD" w:rsidP="00E075CD"/>
    <w:p w14:paraId="35ADA813" w14:textId="2F1770F3" w:rsidR="00785972" w:rsidRPr="003E1354" w:rsidRDefault="004A2FF1" w:rsidP="00E075CD">
      <w:bookmarkStart w:id="167" w:name="Hygienekonzept"/>
      <w:r w:rsidRPr="003E1354">
        <w:t xml:space="preserve">Die Wirtschaftlichkeitshilfe fördert </w:t>
      </w:r>
      <w:bookmarkEnd w:id="167"/>
      <w:r w:rsidRPr="003E1354">
        <w:t>nur Corona-bedingt eingeschränkte Veranstaltungen. Es muss mindestens 20 Prozent Kapazitätsreduktion vorliegen, damit eine Veranstaltung förderfähig ist. Diese Einschränkung muss durch geeignete Unterlagen nachgewiesen werden, wie ein Hygienekonzept, behördliche Genehmigungen oder Vorgaben durch Corona-Eindämmungsverordnungen.</w:t>
      </w:r>
      <w:r w:rsidR="00785972" w:rsidRPr="003E1354">
        <w:t xml:space="preserve"> </w:t>
      </w:r>
    </w:p>
    <w:p w14:paraId="6FB82171" w14:textId="572DB898" w:rsidR="004A6232" w:rsidRPr="003E1354" w:rsidRDefault="00785972" w:rsidP="00E075CD">
      <w:r w:rsidRPr="003E1354">
        <w:t>Diese Unterlagen sind deshalb für den Nachweis der Corona-bedingten Unterauslastung notwendig und müssen bei Registrierung einer Veranstaltung auf der Antragsplattform hochgeladen werden.</w:t>
      </w:r>
      <w:r w:rsidR="00392B22" w:rsidRPr="003E1354">
        <w:t xml:space="preserve"> Im Regelfall kann dieser Nachweis durch ein Hygienekonzept (samt Bestuhlungsplan bei bestuhlten Veranstaltungen erfolgen), </w:t>
      </w:r>
      <w:r w:rsidRPr="003E1354">
        <w:t xml:space="preserve">gegebenenfalls </w:t>
      </w:r>
      <w:r w:rsidR="00392B22" w:rsidRPr="003E1354">
        <w:t xml:space="preserve">sind </w:t>
      </w:r>
      <w:r w:rsidR="00E075CD" w:rsidRPr="003E1354">
        <w:t xml:space="preserve">auch Dokumente wie behördliche Genehmigungen oder Vorgaben durch </w:t>
      </w:r>
      <w:r w:rsidR="001F6EC9" w:rsidRPr="003E1354">
        <w:t>Corona</w:t>
      </w:r>
      <w:r w:rsidR="001F6EC9">
        <w:t>-</w:t>
      </w:r>
      <w:r w:rsidR="00E85D16" w:rsidRPr="003E1354">
        <w:t>Eindämmungs</w:t>
      </w:r>
      <w:r w:rsidR="00E075CD" w:rsidRPr="003E1354">
        <w:t xml:space="preserve">verordnungen als Nachweise der Corona bedingten Kapazitätsreduktion akzeptabel. Auch im Falle von </w:t>
      </w:r>
      <w:r w:rsidR="001F6EC9" w:rsidRPr="003E1354">
        <w:t>Open</w:t>
      </w:r>
      <w:r w:rsidR="001F6EC9">
        <w:t>-</w:t>
      </w:r>
      <w:r w:rsidR="00E075CD" w:rsidRPr="003E1354">
        <w:t>Air</w:t>
      </w:r>
      <w:r w:rsidR="001F6EC9">
        <w:t>-</w:t>
      </w:r>
      <w:r w:rsidR="00E075CD" w:rsidRPr="003E1354">
        <w:t>Veranstaltungen ist bei der Beantragung der Wirtschaftlichkeitshilfe die Corona bedingte Einschränkung zu begründen</w:t>
      </w:r>
      <w:r w:rsidR="008C0ECE" w:rsidRPr="003E1354">
        <w:t xml:space="preserve"> und zu belegen</w:t>
      </w:r>
      <w:r w:rsidR="00E075CD" w:rsidRPr="003E1354">
        <w:t xml:space="preserve">. </w:t>
      </w:r>
    </w:p>
    <w:p w14:paraId="10817107" w14:textId="2150DCB5" w:rsidR="00ED409F" w:rsidRPr="003E1354" w:rsidRDefault="00ED409F" w:rsidP="00E075CD">
      <w:r w:rsidRPr="003A69DE">
        <w:rPr>
          <w:u w:val="single"/>
        </w:rPr>
        <w:t>Beispiel:</w:t>
      </w:r>
      <w:r w:rsidRPr="003E1354">
        <w:t xml:space="preserve"> </w:t>
      </w:r>
      <w:r w:rsidRPr="003E1354">
        <w:rPr>
          <w:i/>
        </w:rPr>
        <w:t xml:space="preserve">Eine bestuhlte Veranstaltungsstätte hat 600 Sitze. Die Maßnahmen, die zur Einhaltung von öffentlich-rechtlichen Hygienevorgaben zwingend erforderlich sind, führen dazu, dass nur 250 Sitze belegt werden können. Der Veranstalter beschließt </w:t>
      </w:r>
      <w:r w:rsidR="005069B0" w:rsidRPr="003E1354">
        <w:rPr>
          <w:i/>
        </w:rPr>
        <w:t xml:space="preserve">für eine Veranstaltung </w:t>
      </w:r>
      <w:r w:rsidR="005069B0" w:rsidRPr="00FC7D96">
        <w:rPr>
          <w:i/>
        </w:rPr>
        <w:t>ab</w:t>
      </w:r>
      <w:r w:rsidR="005069B0" w:rsidRPr="003E1354">
        <w:rPr>
          <w:i/>
        </w:rPr>
        <w:t xml:space="preserve"> August 2021 </w:t>
      </w:r>
      <w:r w:rsidRPr="003E1354">
        <w:rPr>
          <w:i/>
        </w:rPr>
        <w:t xml:space="preserve">über die öffentlich-rechtlichen Vorgaben hinauszugehen und erarbeitet ein Hygienekonzept, laut dem nur 140 Sitze verkauft werden können. Bei Registrierung </w:t>
      </w:r>
      <w:r w:rsidR="008C5CD1" w:rsidRPr="003E1354">
        <w:rPr>
          <w:i/>
        </w:rPr>
        <w:t xml:space="preserve">der Veranstaltung muss der </w:t>
      </w:r>
      <w:r w:rsidRPr="003E1354">
        <w:rPr>
          <w:i/>
        </w:rPr>
        <w:t xml:space="preserve">Veranstalter </w:t>
      </w:r>
      <w:r w:rsidR="008C5CD1" w:rsidRPr="003E1354">
        <w:rPr>
          <w:i/>
        </w:rPr>
        <w:t>deshalb angeben</w:t>
      </w:r>
      <w:r w:rsidRPr="003E1354">
        <w:rPr>
          <w:i/>
        </w:rPr>
        <w:t xml:space="preserve">, dass die Veranstaltungsstätte eine normale Kapazität von 600 Sitzen hat und eine Kapazität von 250 Sitzen bei Einhaltung der öffentlich-rechtlichen Hygienevorgaben. Die </w:t>
      </w:r>
      <w:r w:rsidR="00B341BA" w:rsidRPr="003E1354">
        <w:rPr>
          <w:i/>
        </w:rPr>
        <w:t xml:space="preserve">ab August 2021 relevante </w:t>
      </w:r>
      <w:r w:rsidRPr="003E1354">
        <w:rPr>
          <w:i/>
        </w:rPr>
        <w:t>Kapazität der Veranstaltungsstätte beträgt somit nur 42% der normalen Kapazität; der Veranstalter ist antragsberechtigt und die Wirtschaftlichkeitshilfe verdoppelt die Einnahmen aus Ticket</w:t>
      </w:r>
      <w:r w:rsidR="00B341BA" w:rsidRPr="003E1354">
        <w:rPr>
          <w:i/>
        </w:rPr>
        <w:t>verkäufen</w:t>
      </w:r>
      <w:r w:rsidR="00AE0573">
        <w:rPr>
          <w:i/>
        </w:rPr>
        <w:t xml:space="preserve"> </w:t>
      </w:r>
      <w:r w:rsidRPr="003E1354">
        <w:rPr>
          <w:i/>
        </w:rPr>
        <w:t xml:space="preserve">(bis zur Förderhöchstgrenze). Die freiwillige Einschränkung der Besucherkapazität über das Maß der öffentlich-rechtlichen Vorgaben hinaus hat </w:t>
      </w:r>
      <w:r w:rsidR="005069B0" w:rsidRPr="003E1354">
        <w:rPr>
          <w:i/>
        </w:rPr>
        <w:t xml:space="preserve">ab August 2021 </w:t>
      </w:r>
      <w:r w:rsidRPr="003E1354">
        <w:rPr>
          <w:i/>
        </w:rPr>
        <w:t>also keinerlei Einfluss auf die Höhe der Förderung aus der Wirtschaftlichkeitshilfe.</w:t>
      </w:r>
      <w:r w:rsidR="005069B0" w:rsidRPr="003E1354">
        <w:rPr>
          <w:i/>
        </w:rPr>
        <w:t xml:space="preserve"> Würde die Veranstaltung im Zeitraum zwischen 01.07.2021 und 31.07.2021 stattfinden, fände die freiwillige über das Maß der öffentlich-rechtlichen Bestimmungen hinausgehende Einschränkung auf 140 Sitzplätze Berücksichtigung. Die Kapazität der Veranstaltungsstätte würde in diesem Zeitraum 23% der normalen Kapazität betragen.</w:t>
      </w:r>
      <w:r w:rsidR="00B341BA" w:rsidRPr="003E1354">
        <w:rPr>
          <w:i/>
        </w:rPr>
        <w:t xml:space="preserve"> Die Wirtschaftlichkeitshilfe würde in diesem Fall die Einnahmen aus Ticketverkäufen verdreifachen (bis zur Förderhöchstgrenze).</w:t>
      </w:r>
    </w:p>
    <w:p w14:paraId="7ABA2C3D" w14:textId="4227E82B" w:rsidR="00BE603F" w:rsidRPr="003E1354" w:rsidRDefault="002C52D5" w:rsidP="007A6472">
      <w:r w:rsidRPr="008B6961">
        <w:t>Siehe auch</w:t>
      </w:r>
      <w:r>
        <w:t xml:space="preserve"> </w:t>
      </w:r>
      <w:hyperlink w:anchor="_Warum_existiert_in" w:history="1">
        <w:r w:rsidRPr="002C52D5">
          <w:rPr>
            <w:rStyle w:val="Hyperlink"/>
          </w:rPr>
          <w:t>hier</w:t>
        </w:r>
      </w:hyperlink>
      <w:r>
        <w:t>.</w:t>
      </w:r>
    </w:p>
    <w:p w14:paraId="7730FBD8" w14:textId="10027EB5" w:rsidR="004E6FCD" w:rsidRDefault="004E6FCD" w:rsidP="007A6472"/>
    <w:p w14:paraId="4AC3AB5D" w14:textId="77777777" w:rsidR="002C52D5" w:rsidRPr="003E1354" w:rsidRDefault="002C52D5" w:rsidP="007A6472"/>
    <w:p w14:paraId="427BA7B4" w14:textId="3F1A2363" w:rsidR="00741162" w:rsidRPr="003E1354" w:rsidRDefault="00741162">
      <w:pPr>
        <w:pStyle w:val="berschrift3"/>
        <w:numPr>
          <w:ilvl w:val="0"/>
          <w:numId w:val="3"/>
        </w:numPr>
      </w:pPr>
      <w:bookmarkStart w:id="168" w:name="_Toc70504023"/>
      <w:bookmarkStart w:id="169" w:name="_Toc72168377"/>
      <w:bookmarkStart w:id="170" w:name="_Toc72168524"/>
      <w:bookmarkStart w:id="171" w:name="_Toc72243015"/>
      <w:bookmarkStart w:id="172" w:name="_Toc73092526"/>
      <w:bookmarkStart w:id="173" w:name="_Toc73710667"/>
      <w:r w:rsidRPr="003E1354">
        <w:t>Wie wird die Corona-bedingten Kapazitätseinschränkung ermittelt</w:t>
      </w:r>
      <w:r w:rsidR="00F01734" w:rsidRPr="003E1354">
        <w:t xml:space="preserve"> und nachg</w:t>
      </w:r>
      <w:r w:rsidR="007F604A" w:rsidRPr="003E1354">
        <w:t>e</w:t>
      </w:r>
      <w:r w:rsidR="00F01734" w:rsidRPr="003E1354">
        <w:t>wiesen</w:t>
      </w:r>
      <w:r w:rsidRPr="003E1354">
        <w:t>?</w:t>
      </w:r>
      <w:bookmarkEnd w:id="168"/>
      <w:bookmarkEnd w:id="169"/>
      <w:bookmarkEnd w:id="170"/>
      <w:bookmarkEnd w:id="171"/>
      <w:bookmarkEnd w:id="172"/>
      <w:bookmarkEnd w:id="173"/>
    </w:p>
    <w:p w14:paraId="1CDD79BD" w14:textId="77777777" w:rsidR="00741162" w:rsidRPr="003E1354" w:rsidRDefault="00741162" w:rsidP="00741162"/>
    <w:p w14:paraId="0C70EC7C" w14:textId="3F7E2546" w:rsidR="0055528B" w:rsidRDefault="00741162" w:rsidP="00741162">
      <w:r w:rsidRPr="003E1354">
        <w:t>Veranstaltungen (</w:t>
      </w:r>
      <w:r w:rsidR="004356D7" w:rsidRPr="003E1354">
        <w:t>bzw. Veranstaltungsstätten und Freiluft-Bereiche</w:t>
      </w:r>
      <w:r w:rsidRPr="003E1354">
        <w:t xml:space="preserve">) haben in der Regel Betriebsgenehmigungen, in denen die maximale Teilnehmerzahl ausgewiesen wird. </w:t>
      </w:r>
      <w:r w:rsidR="004F7E8A">
        <w:t>D</w:t>
      </w:r>
      <w:r w:rsidRPr="003E1354">
        <w:t xml:space="preserve">ie Kapazitätsreduktionen </w:t>
      </w:r>
      <w:proofErr w:type="gramStart"/>
      <w:r w:rsidR="004F7E8A">
        <w:t>ist</w:t>
      </w:r>
      <w:proofErr w:type="gramEnd"/>
      <w:r w:rsidR="004F7E8A">
        <w:t xml:space="preserve"> </w:t>
      </w:r>
      <w:r w:rsidRPr="003E1354">
        <w:t xml:space="preserve">anhand </w:t>
      </w:r>
      <w:r w:rsidR="00063265" w:rsidRPr="003E1354">
        <w:t xml:space="preserve">geeigneter Unterlagen, wie </w:t>
      </w:r>
    </w:p>
    <w:p w14:paraId="2CAAC2DF" w14:textId="053E6E35" w:rsidR="0055528B" w:rsidRDefault="00741162" w:rsidP="003A69DE">
      <w:pPr>
        <w:pStyle w:val="Listenabsatz"/>
        <w:numPr>
          <w:ilvl w:val="0"/>
          <w:numId w:val="117"/>
        </w:numPr>
      </w:pPr>
      <w:r w:rsidRPr="003E1354">
        <w:t xml:space="preserve">der Zulassung des Veranstaltungsortes </w:t>
      </w:r>
      <w:r w:rsidR="007053A9">
        <w:t>(</w:t>
      </w:r>
      <w:r w:rsidR="004F7E8A">
        <w:t>welche die normale, nicht Corona-bedingt reduzierte Kapazität ausweist)</w:t>
      </w:r>
      <w:r w:rsidR="0055528B">
        <w:t>, UND</w:t>
      </w:r>
    </w:p>
    <w:p w14:paraId="4FE2471D" w14:textId="26281120" w:rsidR="00164C24" w:rsidRDefault="00741162" w:rsidP="003A69DE">
      <w:pPr>
        <w:pStyle w:val="Listenabsatz"/>
        <w:numPr>
          <w:ilvl w:val="0"/>
          <w:numId w:val="117"/>
        </w:numPr>
      </w:pPr>
      <w:r w:rsidRPr="003E1354">
        <w:t xml:space="preserve">des Hygienekonzeptes, einer behördlichen Genehmigung oder </w:t>
      </w:r>
      <w:r w:rsidR="009933E1" w:rsidRPr="003E1354">
        <w:t xml:space="preserve">den </w:t>
      </w:r>
      <w:r w:rsidRPr="003E1354">
        <w:t xml:space="preserve">Bestimmungen </w:t>
      </w:r>
      <w:r w:rsidR="004F7E8A" w:rsidRPr="003E1354">
        <w:t>einer</w:t>
      </w:r>
      <w:r w:rsidR="004F7E8A">
        <w:t>-</w:t>
      </w:r>
      <w:r w:rsidRPr="003E1354">
        <w:t xml:space="preserve">Corona </w:t>
      </w:r>
      <w:r w:rsidR="006B22CB" w:rsidRPr="003E1354">
        <w:t xml:space="preserve">Eindämmungsverordnung </w:t>
      </w:r>
      <w:r w:rsidR="004F7E8A">
        <w:t>(welche die Corona-bedingt reduzierte Kapazität ausweist)</w:t>
      </w:r>
    </w:p>
    <w:p w14:paraId="093B8396" w14:textId="305BE162" w:rsidR="00A471CD" w:rsidRPr="003E1354" w:rsidRDefault="00741162" w:rsidP="004D168A">
      <w:r w:rsidRPr="003E1354">
        <w:lastRenderedPageBreak/>
        <w:t xml:space="preserve">nachzuweisen. </w:t>
      </w:r>
    </w:p>
    <w:p w14:paraId="7ABA2C40" w14:textId="3E70BD20" w:rsidR="00BE603F" w:rsidRPr="003E1354" w:rsidRDefault="007C6B96" w:rsidP="00BE603F">
      <w:r w:rsidRPr="00FC7D96">
        <w:rPr>
          <w:u w:val="single"/>
        </w:rPr>
        <w:t xml:space="preserve">Für </w:t>
      </w:r>
      <w:r w:rsidR="00B426EB" w:rsidRPr="003E1354">
        <w:rPr>
          <w:u w:val="single"/>
        </w:rPr>
        <w:t>Freiluft</w:t>
      </w:r>
      <w:r w:rsidRPr="00FC7D96">
        <w:rPr>
          <w:u w:val="single"/>
        </w:rPr>
        <w:t>-Veranstaltungen:</w:t>
      </w:r>
      <w:r w:rsidRPr="003E1354">
        <w:t xml:space="preserve"> Der Nachweis der Corona-bedingten </w:t>
      </w:r>
      <w:r w:rsidR="00741162" w:rsidRPr="003E1354">
        <w:t xml:space="preserve">Kapazitätsreduktion bei </w:t>
      </w:r>
      <w:r w:rsidR="006958D7" w:rsidRPr="003E1354">
        <w:t>Freiluft-</w:t>
      </w:r>
      <w:r w:rsidR="00741162" w:rsidRPr="003E1354">
        <w:t>Veranstaltungen kann durch Genehmigungsdokumente (entweder im Vergleich zu</w:t>
      </w:r>
      <w:r w:rsidR="000212FF" w:rsidRPr="003E1354">
        <w:t>r</w:t>
      </w:r>
      <w:r w:rsidR="00741162" w:rsidRPr="003E1354">
        <w:t xml:space="preserve"> gleiche</w:t>
      </w:r>
      <w:r w:rsidR="000212FF" w:rsidRPr="003E1354">
        <w:t>n</w:t>
      </w:r>
      <w:r w:rsidR="00741162" w:rsidRPr="003E1354">
        <w:t xml:space="preserve"> Veranstaltung in früheren Jahren oder durch konkrete Auskunft im Rahmen der Genehmigung durch die genehmigende Stelle) </w:t>
      </w:r>
      <w:r w:rsidR="00F6787F" w:rsidRPr="003E1354">
        <w:t>erfolgen</w:t>
      </w:r>
      <w:r w:rsidR="00741162" w:rsidRPr="003E1354">
        <w:t>. In den Fällen, in denen es keine behördliche Genehmigung oder genehmigtes Hygienekonzept gibt, muss sich der Antragssteller eine offizielle schriftliche Bestätigung, z.B. von der Kommune, geben lassen.</w:t>
      </w:r>
    </w:p>
    <w:p w14:paraId="129BCDC0" w14:textId="457B6E42" w:rsidR="00031FEE" w:rsidRDefault="00292D14" w:rsidP="00031FEE">
      <w:r w:rsidRPr="003A69DE">
        <w:rPr>
          <w:u w:val="single"/>
        </w:rPr>
        <w:t xml:space="preserve">Für </w:t>
      </w:r>
      <w:r w:rsidR="003A69DE">
        <w:rPr>
          <w:u w:val="single"/>
        </w:rPr>
        <w:t>Sondera</w:t>
      </w:r>
      <w:r w:rsidRPr="003A69DE">
        <w:rPr>
          <w:u w:val="single"/>
        </w:rPr>
        <w:t>usstellungen:</w:t>
      </w:r>
      <w:r>
        <w:t xml:space="preserve"> Für </w:t>
      </w:r>
      <w:r w:rsidR="003A69DE">
        <w:t>Sondera</w:t>
      </w:r>
      <w:r>
        <w:t>usstellungen erfolgt der Nachweis der Corona-bedingten Kapazitätsreduktion</w:t>
      </w:r>
      <w:r w:rsidR="00263BDF">
        <w:t xml:space="preserve"> </w:t>
      </w:r>
      <w:r w:rsidR="00DC0E83">
        <w:t xml:space="preserve">anhand </w:t>
      </w:r>
      <w:r w:rsidR="00263BDF">
        <w:t>geeigneter Unterlagen</w:t>
      </w:r>
      <w:r w:rsidR="00D966A8">
        <w:t>, welche die Corona-bedingte Einschränkung belegen (bspw. eine Reduzierung der zulässigen Besucherzahl</w:t>
      </w:r>
      <w:r w:rsidR="00263BDF">
        <w:t>)</w:t>
      </w:r>
      <w:r w:rsidR="003A69DE">
        <w:t>,</w:t>
      </w:r>
      <w:r w:rsidR="00D966A8">
        <w:t xml:space="preserve"> und geeigneter Unterlagen, welche die normalerweise mögliche Besucherzahl belegen (bspw. einer Betriebsgenehmigung). </w:t>
      </w:r>
    </w:p>
    <w:p w14:paraId="507AF56E" w14:textId="1156196C" w:rsidR="00DC0E83" w:rsidRPr="002C52D5" w:rsidRDefault="002C52D5" w:rsidP="00031FEE">
      <w:r w:rsidRPr="003A69DE">
        <w:t>Siehe auch</w:t>
      </w:r>
      <w:r>
        <w:t xml:space="preserve"> </w:t>
      </w:r>
      <w:hyperlink w:anchor="_Warum_existiert_in" w:history="1">
        <w:r w:rsidRPr="002C52D5">
          <w:rPr>
            <w:rStyle w:val="Hyperlink"/>
          </w:rPr>
          <w:t>hier</w:t>
        </w:r>
      </w:hyperlink>
      <w:r>
        <w:t>.</w:t>
      </w:r>
    </w:p>
    <w:p w14:paraId="5F408A7C" w14:textId="13C66E22" w:rsidR="000F6585" w:rsidRPr="003E1354" w:rsidRDefault="000F6585" w:rsidP="00A558BA"/>
    <w:p w14:paraId="19FF8E0B" w14:textId="2B41C221" w:rsidR="000F6585" w:rsidRPr="003E1354" w:rsidRDefault="000F6585" w:rsidP="000F6585">
      <w:pPr>
        <w:pStyle w:val="berschrift3"/>
        <w:numPr>
          <w:ilvl w:val="0"/>
          <w:numId w:val="3"/>
        </w:numPr>
      </w:pPr>
      <w:bookmarkStart w:id="174" w:name="_Toc72168381"/>
      <w:bookmarkStart w:id="175" w:name="_Toc72168528"/>
      <w:bookmarkStart w:id="176" w:name="_Toc72243019"/>
      <w:bookmarkStart w:id="177" w:name="_Toc73092527"/>
      <w:bookmarkStart w:id="178" w:name="_Toc73710668"/>
      <w:r w:rsidRPr="003E1354">
        <w:t xml:space="preserve">Welche Antragsformen stehen für die Beantragung der Wirtschaftlichkeitshilfe zur Verfügung? Können mehrere </w:t>
      </w:r>
      <w:r w:rsidR="00E47E1E">
        <w:t>V</w:t>
      </w:r>
      <w:r w:rsidR="00E47E1E" w:rsidRPr="003E1354">
        <w:t xml:space="preserve">eranstaltungen </w:t>
      </w:r>
      <w:r w:rsidRPr="003E1354">
        <w:t xml:space="preserve">gleichzeitig </w:t>
      </w:r>
      <w:r w:rsidR="00E47E1E">
        <w:t xml:space="preserve">registriert und </w:t>
      </w:r>
      <w:r w:rsidRPr="003E1354">
        <w:t>beantragt werden?</w:t>
      </w:r>
      <w:bookmarkEnd w:id="174"/>
      <w:bookmarkEnd w:id="175"/>
      <w:bookmarkEnd w:id="176"/>
      <w:bookmarkEnd w:id="177"/>
      <w:bookmarkEnd w:id="178"/>
    </w:p>
    <w:p w14:paraId="62C5D75E" w14:textId="77777777" w:rsidR="000F6585" w:rsidRPr="003E1354" w:rsidRDefault="000F6585" w:rsidP="00B87923"/>
    <w:p w14:paraId="130F3BB8" w14:textId="77777777" w:rsidR="00D21134" w:rsidRPr="003E1354" w:rsidRDefault="00D21134" w:rsidP="00D21134">
      <w:bookmarkStart w:id="179" w:name="Kumulierter_Antrag"/>
      <w:r w:rsidRPr="003E1354">
        <w:t xml:space="preserve">Grundsätzlich muss für jede Veranstaltung eine Registrierung (vor Durchführung) und eine Beantragung (nach Durchführung) erfolgen. </w:t>
      </w:r>
    </w:p>
    <w:p w14:paraId="4A72C4AE" w14:textId="77777777" w:rsidR="00D21134" w:rsidRPr="003E1354" w:rsidRDefault="00D21134" w:rsidP="00D21134">
      <w:r w:rsidRPr="003E1354">
        <w:t xml:space="preserve">Es gibt unterschiedliche Formen der Registrierung und Antragstellung, je nachdem wie häufig eine Veranstaltung </w:t>
      </w:r>
      <w:r>
        <w:t>pro Monat stattfindet</w:t>
      </w:r>
      <w:r w:rsidRPr="003E1354">
        <w:t>.</w:t>
      </w:r>
    </w:p>
    <w:p w14:paraId="2FF021F3" w14:textId="77777777" w:rsidR="00D21134" w:rsidRPr="003E1354" w:rsidRDefault="00D21134" w:rsidP="00D21134">
      <w:pPr>
        <w:pStyle w:val="Listenabsatz"/>
        <w:numPr>
          <w:ilvl w:val="0"/>
          <w:numId w:val="97"/>
        </w:numPr>
      </w:pPr>
      <w:r w:rsidRPr="003E1354">
        <w:t xml:space="preserve">Für </w:t>
      </w:r>
      <w:r w:rsidRPr="003E1354">
        <w:rPr>
          <w:b/>
        </w:rPr>
        <w:t>Veranstaltungen, die nur einmal stattfinden</w:t>
      </w:r>
      <w:r w:rsidRPr="003E1354">
        <w:t xml:space="preserve">, erfolgt die Registrierung und Beantragung im Rahmen eines </w:t>
      </w:r>
      <w:r w:rsidRPr="003E1354">
        <w:rPr>
          <w:b/>
        </w:rPr>
        <w:t>Einzelantrags</w:t>
      </w:r>
    </w:p>
    <w:p w14:paraId="2A533FD8" w14:textId="77777777" w:rsidR="00D21134" w:rsidRPr="003E1354" w:rsidRDefault="00D21134" w:rsidP="00D21134">
      <w:pPr>
        <w:pStyle w:val="Listenabsatz"/>
        <w:numPr>
          <w:ilvl w:val="0"/>
          <w:numId w:val="97"/>
        </w:numPr>
      </w:pPr>
      <w:r w:rsidRPr="003E1354">
        <w:t xml:space="preserve">Für </w:t>
      </w:r>
      <w:r w:rsidRPr="003E1354">
        <w:rPr>
          <w:b/>
        </w:rPr>
        <w:t xml:space="preserve">Veranstaltungen, die bis zu fünf Mal </w:t>
      </w:r>
      <w:r>
        <w:rPr>
          <w:b/>
        </w:rPr>
        <w:t xml:space="preserve">pro Monat </w:t>
      </w:r>
      <w:r w:rsidRPr="003E1354">
        <w:rPr>
          <w:b/>
        </w:rPr>
        <w:t>am selben Ort stattfinden</w:t>
      </w:r>
      <w:r w:rsidRPr="003E1354">
        <w:t xml:space="preserve">, erfolgt die Registrierung und Beantragung im Rahmen eines </w:t>
      </w:r>
      <w:r>
        <w:rPr>
          <w:b/>
        </w:rPr>
        <w:t>Sammel</w:t>
      </w:r>
      <w:r w:rsidRPr="003E1354">
        <w:rPr>
          <w:b/>
        </w:rPr>
        <w:t>antrags</w:t>
      </w:r>
    </w:p>
    <w:p w14:paraId="56C50FC5" w14:textId="77777777" w:rsidR="00D21134" w:rsidRPr="003E1354" w:rsidRDefault="00D21134" w:rsidP="00D21134">
      <w:pPr>
        <w:pStyle w:val="Listenabsatz"/>
        <w:numPr>
          <w:ilvl w:val="1"/>
          <w:numId w:val="97"/>
        </w:numPr>
      </w:pPr>
      <w:r w:rsidRPr="003E1354">
        <w:t xml:space="preserve">Veranstaltungen, für die ein Einzelantrag oder ein </w:t>
      </w:r>
      <w:r>
        <w:t>Sammel</w:t>
      </w:r>
      <w:r w:rsidRPr="003E1354">
        <w:t xml:space="preserve">antrag erforderlich wäre (d.h. gleiche Veranstaltungen, die maximal fünf Mal pro Monat am selben Ort durchgeführt werden) dürfen zum Zwecke der administrativen Erleichterung auch zusammen in einem </w:t>
      </w:r>
      <w:r>
        <w:t xml:space="preserve">Sammelantrag </w:t>
      </w:r>
      <w:r w:rsidRPr="003E1354">
        <w:t>registriert und beantragt werden, solange diese alle im gleichen Bundesland stattfinden.</w:t>
      </w:r>
    </w:p>
    <w:p w14:paraId="60FACB49" w14:textId="77777777" w:rsidR="00D21134" w:rsidRDefault="00D21134" w:rsidP="00D21134">
      <w:pPr>
        <w:pStyle w:val="Listenabsatz"/>
        <w:numPr>
          <w:ilvl w:val="0"/>
          <w:numId w:val="97"/>
        </w:numPr>
      </w:pPr>
      <w:r w:rsidRPr="003E1354">
        <w:t xml:space="preserve">Für </w:t>
      </w:r>
      <w:r w:rsidRPr="003E1354">
        <w:rPr>
          <w:b/>
        </w:rPr>
        <w:t xml:space="preserve">Veranstaltungen, die mehr als fünf Mal </w:t>
      </w:r>
      <w:r>
        <w:rPr>
          <w:b/>
        </w:rPr>
        <w:t xml:space="preserve">pro Monat </w:t>
      </w:r>
      <w:r w:rsidRPr="003E1354">
        <w:rPr>
          <w:b/>
        </w:rPr>
        <w:t>am selben Ort stattfinden</w:t>
      </w:r>
      <w:r w:rsidRPr="003E1354">
        <w:t xml:space="preserve">, </w:t>
      </w:r>
      <w:r>
        <w:t xml:space="preserve">muss </w:t>
      </w:r>
      <w:r w:rsidRPr="003E1354">
        <w:t xml:space="preserve">die Registrierung und Beantragung im Rahmen eines </w:t>
      </w:r>
      <w:r w:rsidRPr="003E1354">
        <w:rPr>
          <w:b/>
        </w:rPr>
        <w:t>Zeitraumbezogenen Antrags</w:t>
      </w:r>
      <w:r>
        <w:rPr>
          <w:b/>
        </w:rPr>
        <w:t xml:space="preserve"> </w:t>
      </w:r>
      <w:r w:rsidRPr="003B3824">
        <w:t>erfolgen</w:t>
      </w:r>
      <w:r w:rsidRPr="003E1354">
        <w:t>.</w:t>
      </w:r>
    </w:p>
    <w:p w14:paraId="10559DBE" w14:textId="77777777" w:rsidR="00D21134" w:rsidRPr="003E1354" w:rsidRDefault="00D21134" w:rsidP="00D21134">
      <w:pPr>
        <w:pStyle w:val="Listenabsatz"/>
        <w:numPr>
          <w:ilvl w:val="1"/>
          <w:numId w:val="97"/>
        </w:numPr>
      </w:pPr>
      <w:r>
        <w:t>In einem Zeitraumbezogenen Antrag registriert der Veranstalter alle Veranstaltungen, die in einem Monat (oder, wahlweise, in einem Quartal) stattfinden. Eine detaillierte Auflistung jeder einzelnen Veranstaltung ist zum Zeitpunkt der Registrierung nicht erforderlich.</w:t>
      </w:r>
    </w:p>
    <w:p w14:paraId="3F913CEB" w14:textId="77777777" w:rsidR="00D21134" w:rsidRPr="003E1354" w:rsidRDefault="00D21134" w:rsidP="00D21134">
      <w:r w:rsidRPr="003E1354">
        <w:t>Dabei gilt:</w:t>
      </w:r>
    </w:p>
    <w:p w14:paraId="41DAD45E" w14:textId="136D84E7" w:rsidR="00D21134" w:rsidRPr="003E1354" w:rsidRDefault="00D21134" w:rsidP="00D21134">
      <w:pPr>
        <w:pStyle w:val="Listenabsatz"/>
        <w:numPr>
          <w:ilvl w:val="0"/>
          <w:numId w:val="98"/>
        </w:numPr>
        <w:spacing w:line="254" w:lineRule="auto"/>
      </w:pPr>
      <w:r w:rsidRPr="003E1354">
        <w:t xml:space="preserve">Alle Wiederholungen einer Veranstaltung im </w:t>
      </w:r>
      <w:r w:rsidR="00086A25">
        <w:t>selben</w:t>
      </w:r>
      <w:r w:rsidRPr="003E1354">
        <w:t xml:space="preserve"> Monat müssen im selben Antrag registriert werden.</w:t>
      </w:r>
    </w:p>
    <w:p w14:paraId="0312018E" w14:textId="77777777" w:rsidR="00D21134" w:rsidRPr="003E1354" w:rsidRDefault="00D21134" w:rsidP="00D21134">
      <w:pPr>
        <w:pStyle w:val="Listenabsatz"/>
        <w:numPr>
          <w:ilvl w:val="0"/>
          <w:numId w:val="98"/>
        </w:numPr>
        <w:spacing w:line="254" w:lineRule="auto"/>
      </w:pPr>
      <w:r w:rsidRPr="003E1354">
        <w:t xml:space="preserve">Veranstaltungen desselben Veranstalters am selben Ort, welche mit hoher Frequenz stattfinden und sich ähnlich sind, werden als Wiederholungen der gleichen Veranstaltung betrachtet. Hierzu zählen bspw. unterschiedliche Theaterstücke, die im selben Theater </w:t>
      </w:r>
      <w:r w:rsidRPr="003E1354">
        <w:lastRenderedPageBreak/>
        <w:t>aufgeführt werden oder unterschiedliche Kinofilme, die im selben Kino(komplex) gezeigt werden.</w:t>
      </w:r>
    </w:p>
    <w:p w14:paraId="64D24B2C" w14:textId="18AC0667" w:rsidR="00D21134" w:rsidRPr="003E1354" w:rsidRDefault="00D21134" w:rsidP="00D21134">
      <w:pPr>
        <w:pStyle w:val="Listenabsatz"/>
        <w:numPr>
          <w:ilvl w:val="0"/>
          <w:numId w:val="98"/>
        </w:numPr>
        <w:spacing w:line="254" w:lineRule="auto"/>
      </w:pPr>
      <w:r w:rsidRPr="003E1354">
        <w:t xml:space="preserve">Für Veranstaltungen, die keine Vorführungen im engeren Sinne sind (wie z.B. </w:t>
      </w:r>
      <w:r w:rsidR="008B501E">
        <w:t>Sondera</w:t>
      </w:r>
      <w:r w:rsidRPr="003E1354">
        <w:t xml:space="preserve">usstellungen), erfolgt die Registrierung und Beantragung im Rahmen eines Zeitraumbezogenen Antrags. Hierzu zählen bspw. </w:t>
      </w:r>
      <w:r w:rsidR="008B501E">
        <w:t>Sondera</w:t>
      </w:r>
      <w:r w:rsidRPr="003E1354">
        <w:t>usstellungen in Museen.</w:t>
      </w:r>
    </w:p>
    <w:p w14:paraId="729AC5BA" w14:textId="77777777" w:rsidR="00D21134" w:rsidRPr="003E1354" w:rsidRDefault="00D21134" w:rsidP="00D21134">
      <w:r w:rsidRPr="003E1354">
        <w:t>Für die Förderung gelten folgende Höchstgrenzen und eine Bagatellgrenze:</w:t>
      </w:r>
    </w:p>
    <w:p w14:paraId="36A0733F" w14:textId="77777777" w:rsidR="00D21134" w:rsidRPr="003E1354" w:rsidRDefault="00D21134" w:rsidP="00D21134">
      <w:pPr>
        <w:pStyle w:val="Listenabsatz"/>
        <w:numPr>
          <w:ilvl w:val="0"/>
          <w:numId w:val="99"/>
        </w:numPr>
      </w:pPr>
      <w:r w:rsidRPr="003E1354">
        <w:t>Einzelantrag: maximal 100.000 Euro</w:t>
      </w:r>
    </w:p>
    <w:p w14:paraId="44720955" w14:textId="77777777" w:rsidR="00D21134" w:rsidRPr="003E1354" w:rsidRDefault="00D21134" w:rsidP="00D21134">
      <w:pPr>
        <w:pStyle w:val="Listenabsatz"/>
        <w:numPr>
          <w:ilvl w:val="0"/>
          <w:numId w:val="99"/>
        </w:numPr>
      </w:pPr>
      <w:r>
        <w:t>Sammel</w:t>
      </w:r>
      <w:r w:rsidRPr="003E1354">
        <w:t xml:space="preserve">antrag: maximal </w:t>
      </w:r>
      <w:r>
        <w:t>1</w:t>
      </w:r>
      <w:r w:rsidRPr="003E1354">
        <w:t xml:space="preserve">00.000 Euro </w:t>
      </w:r>
      <w:r>
        <w:t>pro Veranstaltung</w:t>
      </w:r>
    </w:p>
    <w:p w14:paraId="65DCECBA" w14:textId="77777777" w:rsidR="00D21134" w:rsidRPr="003E1354" w:rsidRDefault="00D21134" w:rsidP="00D21134">
      <w:pPr>
        <w:pStyle w:val="Listenabsatz"/>
        <w:numPr>
          <w:ilvl w:val="0"/>
          <w:numId w:val="99"/>
        </w:numPr>
      </w:pPr>
      <w:r w:rsidRPr="003E1354">
        <w:t>Zeitraumbezogener Antrag: maximal 500.000 Euro pro Monat/1.500.000 Euro pro Quartal</w:t>
      </w:r>
    </w:p>
    <w:p w14:paraId="67727628" w14:textId="77777777" w:rsidR="00D21134" w:rsidRDefault="00D21134" w:rsidP="00D21134">
      <w:pPr>
        <w:pStyle w:val="Listenabsatz"/>
        <w:numPr>
          <w:ilvl w:val="0"/>
          <w:numId w:val="99"/>
        </w:numPr>
      </w:pPr>
      <w:r w:rsidRPr="003E1354">
        <w:t xml:space="preserve">Bagatellgrenze: mindestens 1.000 Euro </w:t>
      </w:r>
      <w:r>
        <w:t xml:space="preserve">pro Antrag </w:t>
      </w:r>
    </w:p>
    <w:p w14:paraId="2D2BCD86" w14:textId="77777777" w:rsidR="00D21134" w:rsidRPr="003E1354" w:rsidRDefault="00D21134" w:rsidP="00D21134">
      <w:pPr>
        <w:pStyle w:val="Listenabsatz"/>
        <w:numPr>
          <w:ilvl w:val="1"/>
          <w:numId w:val="99"/>
        </w:numPr>
      </w:pPr>
      <w:r>
        <w:t>Mehrere kleinere Veranstaltungen können im Rahmen eines Sammelantrags zusammen registriert und beantragt werden.</w:t>
      </w:r>
    </w:p>
    <w:p w14:paraId="0478643A" w14:textId="77777777" w:rsidR="00D21134" w:rsidRPr="003E1354" w:rsidRDefault="00D21134" w:rsidP="00D21134">
      <w:r w:rsidRPr="003E1354">
        <w:t>Diese Höchstgrenzen gelten auch für die Ausfallabsicherung (als Teil der Wirtschaftlichkeitshilfe für Veranstaltungen mit bis zu 500 bzw. 2.000) möglichen Teilnehmern.</w:t>
      </w:r>
    </w:p>
    <w:bookmarkEnd w:id="179"/>
    <w:p w14:paraId="3E7BD78F" w14:textId="2C0C5C53" w:rsidR="000F6585" w:rsidRPr="003E1354" w:rsidRDefault="000F6585" w:rsidP="00A558BA"/>
    <w:p w14:paraId="02C7B238" w14:textId="6CB9E069" w:rsidR="00E938A3" w:rsidRPr="003E1354" w:rsidRDefault="00E938A3" w:rsidP="00E938A3">
      <w:r w:rsidRPr="003E1354">
        <w:t>Beispiel</w:t>
      </w:r>
      <w:r w:rsidR="00D21134">
        <w:t>e:</w:t>
      </w:r>
    </w:p>
    <w:p w14:paraId="28E9024F" w14:textId="293701EE" w:rsidR="007B292B" w:rsidRPr="00E7384E" w:rsidRDefault="00E938A3" w:rsidP="00E7384E">
      <w:pPr>
        <w:pStyle w:val="Listenabsatz"/>
        <w:numPr>
          <w:ilvl w:val="0"/>
          <w:numId w:val="118"/>
        </w:numPr>
        <w:rPr>
          <w:i/>
        </w:rPr>
      </w:pPr>
      <w:r w:rsidRPr="00E7384E">
        <w:rPr>
          <w:i/>
        </w:rPr>
        <w:t xml:space="preserve">Ein Konzertveranstalter plant die Veranstaltung von drei Konzerten verschiedener Interpreten in drei verschiedenen Konzerthallen im selben Bundesland. Im </w:t>
      </w:r>
      <w:r w:rsidR="00E75283">
        <w:rPr>
          <w:i/>
        </w:rPr>
        <w:t xml:space="preserve">Sammelantrag </w:t>
      </w:r>
      <w:r w:rsidRPr="00E7384E">
        <w:rPr>
          <w:i/>
        </w:rPr>
        <w:t>kann die Wirtschaftlichkeitshilfe für diese drei Konzerte zusammengefasst beantragt werden. Der Konzertveranstalter macht die Ticketeinnahmen und die veranstaltungsbezogenen Kosten für alle drei Konzerte in Form einer Liste mit einem Eintrag pro Veranstaltung separat geltend. Der Konzertveranstalter weist die Einordnung als Kulturveranstaltung sowie die Corona-bedingte Kapazit</w:t>
      </w:r>
      <w:r w:rsidR="00BB45AC" w:rsidRPr="00E7384E">
        <w:rPr>
          <w:i/>
        </w:rPr>
        <w:t xml:space="preserve">ätsreduktion für jedes Konzert </w:t>
      </w:r>
      <w:r w:rsidRPr="00E7384E">
        <w:rPr>
          <w:i/>
        </w:rPr>
        <w:t xml:space="preserve">einzeln nach. Die Berechnung der Wirtschaftlichkeitshilfe erfolgt </w:t>
      </w:r>
      <w:r w:rsidR="00BB45AC" w:rsidRPr="00E7384E">
        <w:rPr>
          <w:i/>
        </w:rPr>
        <w:t>identisch zum</w:t>
      </w:r>
      <w:r w:rsidRPr="00E7384E">
        <w:rPr>
          <w:i/>
        </w:rPr>
        <w:t xml:space="preserve"> Einzelantrag: Übersteigen die Kosten die Ticketeinnahmen des einzelnen Konzerts, dann gleicht die Wirtschaftlichkeitshilfe diesen Verlust aus, sofern das Finanzierungsdefizit die Summe der doppelten bzw. dreifachen Höhe (je nach Kapazitätsreduktion der Einzelveranstaltung) der Ticketeinnahmen aus bis zu 1000 Tickets</w:t>
      </w:r>
      <w:r w:rsidR="00BB45AC" w:rsidRPr="00E7384E">
        <w:rPr>
          <w:i/>
        </w:rPr>
        <w:t xml:space="preserve"> je Konzert</w:t>
      </w:r>
      <w:r w:rsidRPr="00E7384E">
        <w:rPr>
          <w:i/>
        </w:rPr>
        <w:t xml:space="preserve"> nicht übersteigt. Die Förderung kann die Förderhöchstgrenze von 100.000 EUR pro Veranstaltung nicht übersteigen.</w:t>
      </w:r>
    </w:p>
    <w:p w14:paraId="62CA5EFF" w14:textId="77777777" w:rsidR="00B17663" w:rsidRDefault="00B17663" w:rsidP="00A558BA"/>
    <w:p w14:paraId="7ABA2C48" w14:textId="77777777" w:rsidR="00A558BA" w:rsidRPr="007E4B8F" w:rsidRDefault="00A558BA" w:rsidP="00A558BA"/>
    <w:p w14:paraId="141E7589" w14:textId="63E4AB35" w:rsidR="007B347A" w:rsidRPr="003E1354" w:rsidRDefault="007B347A">
      <w:pPr>
        <w:pStyle w:val="berschrift3"/>
        <w:numPr>
          <w:ilvl w:val="0"/>
          <w:numId w:val="3"/>
        </w:numPr>
      </w:pPr>
      <w:bookmarkStart w:id="180" w:name="_Toc72168382"/>
      <w:bookmarkStart w:id="181" w:name="_Toc72168529"/>
      <w:bookmarkStart w:id="182" w:name="_Toc72243020"/>
      <w:bookmarkStart w:id="183" w:name="_Toc73092528"/>
      <w:bookmarkStart w:id="184" w:name="_Toc73710669"/>
      <w:r w:rsidRPr="003E1354">
        <w:t>Welche Antragsformen gibt es zur Beantragung der Wirtschaftlichkeitshilfe, wenn eine Veranstaltung wiederholt stattfindet?</w:t>
      </w:r>
      <w:bookmarkEnd w:id="180"/>
      <w:bookmarkEnd w:id="181"/>
      <w:bookmarkEnd w:id="182"/>
      <w:bookmarkEnd w:id="183"/>
      <w:bookmarkEnd w:id="184"/>
    </w:p>
    <w:p w14:paraId="6A43A989" w14:textId="77777777" w:rsidR="003B2C58" w:rsidRDefault="003B2C58" w:rsidP="007B347A"/>
    <w:p w14:paraId="69B4E8F3" w14:textId="78D8EC8B" w:rsidR="00C86CDA" w:rsidRDefault="003B2C58" w:rsidP="007B347A">
      <w:r>
        <w:t>Es gibt drei Antragsformen zur Registrierung und Beantragung von Veranstaltungen</w:t>
      </w:r>
      <w:r w:rsidR="00401B43">
        <w:t xml:space="preserve">: </w:t>
      </w:r>
    </w:p>
    <w:p w14:paraId="22199DD4" w14:textId="77777777" w:rsidR="00C86CDA" w:rsidRDefault="008E4086" w:rsidP="00E7384E">
      <w:pPr>
        <w:pStyle w:val="Listenabsatz"/>
        <w:numPr>
          <w:ilvl w:val="0"/>
          <w:numId w:val="125"/>
        </w:numPr>
      </w:pPr>
      <w:r>
        <w:t xml:space="preserve">Einzelantrag, </w:t>
      </w:r>
    </w:p>
    <w:p w14:paraId="57B196DE" w14:textId="34F77E44" w:rsidR="00C86CDA" w:rsidRDefault="008E4086" w:rsidP="00E7384E">
      <w:pPr>
        <w:pStyle w:val="Listenabsatz"/>
        <w:numPr>
          <w:ilvl w:val="0"/>
          <w:numId w:val="125"/>
        </w:numPr>
      </w:pPr>
      <w:r>
        <w:t xml:space="preserve">Sammelantrag, </w:t>
      </w:r>
    </w:p>
    <w:p w14:paraId="367FF1E4" w14:textId="15B3D497" w:rsidR="008E4086" w:rsidRDefault="008E4086" w:rsidP="00E7384E">
      <w:pPr>
        <w:pStyle w:val="Listenabsatz"/>
        <w:numPr>
          <w:ilvl w:val="0"/>
          <w:numId w:val="125"/>
        </w:numPr>
      </w:pPr>
      <w:r>
        <w:t>Zeitraumbezogener Antrag.</w:t>
      </w:r>
    </w:p>
    <w:p w14:paraId="6F8FB559" w14:textId="3E1CF31C" w:rsidR="007B347A" w:rsidRDefault="005F3B10" w:rsidP="007B347A">
      <w:r>
        <w:t>Grundsätzlich gilt:</w:t>
      </w:r>
    </w:p>
    <w:p w14:paraId="4854DFD1" w14:textId="2C2B4A05" w:rsidR="003B2C58" w:rsidRPr="003B3824" w:rsidRDefault="00D53309" w:rsidP="003B2C58">
      <w:pPr>
        <w:pStyle w:val="Listenabsatz"/>
        <w:numPr>
          <w:ilvl w:val="0"/>
          <w:numId w:val="98"/>
        </w:numPr>
        <w:spacing w:line="254" w:lineRule="auto"/>
        <w:rPr>
          <w:u w:val="single"/>
        </w:rPr>
      </w:pPr>
      <w:r>
        <w:t xml:space="preserve">Wenn die gleiche Veranstaltung mehr als fünf Mal im Monat am selben Ort stattfindet, dann ist ein </w:t>
      </w:r>
      <w:r w:rsidR="003B2C58" w:rsidRPr="00E7384E">
        <w:rPr>
          <w:b/>
        </w:rPr>
        <w:t>Zeitraumbezogener Antrag</w:t>
      </w:r>
      <w:r w:rsidR="003B2C58">
        <w:t xml:space="preserve"> verpflichtend</w:t>
      </w:r>
      <w:r>
        <w:t>.</w:t>
      </w:r>
    </w:p>
    <w:p w14:paraId="2BBC63C6" w14:textId="0F50ADA6" w:rsidR="0038379B" w:rsidRDefault="0038379B">
      <w:pPr>
        <w:pStyle w:val="Listenabsatz"/>
        <w:numPr>
          <w:ilvl w:val="0"/>
          <w:numId w:val="98"/>
        </w:numPr>
        <w:spacing w:line="254" w:lineRule="auto"/>
        <w:rPr>
          <w:u w:val="single"/>
        </w:rPr>
      </w:pPr>
      <w:r w:rsidRPr="00E7384E">
        <w:rPr>
          <w:u w:val="single"/>
        </w:rPr>
        <w:lastRenderedPageBreak/>
        <w:t>Was gilt als gleiche Veranstaltung?</w:t>
      </w:r>
    </w:p>
    <w:p w14:paraId="70C9EFF2" w14:textId="425A5534" w:rsidR="00AD35E2" w:rsidRDefault="006F3580" w:rsidP="00E7384E">
      <w:pPr>
        <w:pStyle w:val="Listenabsatz"/>
        <w:numPr>
          <w:ilvl w:val="1"/>
          <w:numId w:val="98"/>
        </w:numPr>
        <w:spacing w:line="254" w:lineRule="auto"/>
      </w:pPr>
      <w:r w:rsidRPr="00E7384E">
        <w:t>Veranstaltungen desselben Veranstalters am selben Ort, welche mit hoher Frequenz stattfinden und sich ähnlich sind, werden als (Wiederholungen der) gleichen Veranstaltung betrachtet. Hierzu zählen bspw. unterschiedliche Theaterstücke, die im selben Theater aufgeführt werden oder unterschiedliche Kinofilme, die im selben Kino(komplex) gezeigt werden.</w:t>
      </w:r>
    </w:p>
    <w:p w14:paraId="29A79954" w14:textId="75BFDB5E" w:rsidR="00AD35E2" w:rsidRPr="003B3824" w:rsidRDefault="00AD35E2" w:rsidP="00AD35E2">
      <w:pPr>
        <w:pStyle w:val="Listenabsatz"/>
        <w:numPr>
          <w:ilvl w:val="0"/>
          <w:numId w:val="98"/>
        </w:numPr>
        <w:spacing w:line="254" w:lineRule="auto"/>
        <w:rPr>
          <w:u w:val="single"/>
        </w:rPr>
      </w:pPr>
      <w:r>
        <w:t xml:space="preserve">Alle Durchführungen der gleichen </w:t>
      </w:r>
      <w:r w:rsidRPr="003E1354">
        <w:t xml:space="preserve">Veranstaltung im </w:t>
      </w:r>
      <w:r>
        <w:t xml:space="preserve">selben </w:t>
      </w:r>
      <w:r w:rsidRPr="003E1354">
        <w:t xml:space="preserve">Monat </w:t>
      </w:r>
      <w:r>
        <w:t xml:space="preserve">am selben Ort </w:t>
      </w:r>
      <w:r w:rsidRPr="003E1354">
        <w:t xml:space="preserve">müssen im selben Antrag registriert </w:t>
      </w:r>
      <w:r>
        <w:t>und beantragt werden.</w:t>
      </w:r>
    </w:p>
    <w:p w14:paraId="72B613EF" w14:textId="4A1E77FD" w:rsidR="00AD35E2" w:rsidRDefault="008E4086" w:rsidP="00E7384E">
      <w:pPr>
        <w:spacing w:line="254" w:lineRule="auto"/>
      </w:pPr>
      <w:r>
        <w:t xml:space="preserve">Der </w:t>
      </w:r>
      <w:r w:rsidRPr="00E7384E">
        <w:rPr>
          <w:b/>
        </w:rPr>
        <w:t>Sammelantrag</w:t>
      </w:r>
      <w:r>
        <w:t xml:space="preserve"> </w:t>
      </w:r>
      <w:r w:rsidR="00AD35E2">
        <w:t>hat zwei Funktionen:</w:t>
      </w:r>
    </w:p>
    <w:p w14:paraId="4D2361DE" w14:textId="5BC5BCD4" w:rsidR="00AD35E2" w:rsidRDefault="00AD35E2" w:rsidP="00E7384E">
      <w:pPr>
        <w:pStyle w:val="Listenabsatz"/>
        <w:numPr>
          <w:ilvl w:val="0"/>
          <w:numId w:val="124"/>
        </w:numPr>
        <w:spacing w:line="254" w:lineRule="auto"/>
      </w:pPr>
      <w:r>
        <w:t xml:space="preserve">Er </w:t>
      </w:r>
      <w:r w:rsidR="008E4086">
        <w:t xml:space="preserve">dient zur Registrierung und Beantragungen von Veranstaltungen, die </w:t>
      </w:r>
      <w:r>
        <w:t xml:space="preserve">höchstens </w:t>
      </w:r>
      <w:r w:rsidR="008E4086">
        <w:t xml:space="preserve">fünf Mal pro Monat </w:t>
      </w:r>
      <w:r>
        <w:t xml:space="preserve">am selben Ort </w:t>
      </w:r>
      <w:r w:rsidR="008E4086">
        <w:t>aufgeführt werden</w:t>
      </w:r>
      <w:r w:rsidR="00425710">
        <w:t>.</w:t>
      </w:r>
    </w:p>
    <w:p w14:paraId="068D42BC" w14:textId="46EC4BA2" w:rsidR="00DF474D" w:rsidRPr="00E7384E" w:rsidRDefault="00DF474D" w:rsidP="00E7384E">
      <w:pPr>
        <w:pStyle w:val="Listenabsatz"/>
        <w:numPr>
          <w:ilvl w:val="1"/>
          <w:numId w:val="124"/>
        </w:numPr>
        <w:spacing w:line="254" w:lineRule="auto"/>
        <w:rPr>
          <w:i/>
        </w:rPr>
      </w:pPr>
      <w:r w:rsidRPr="00E7384E">
        <w:rPr>
          <w:i/>
        </w:rPr>
        <w:t>Beispiel 1:</w:t>
      </w:r>
      <w:r>
        <w:rPr>
          <w:i/>
        </w:rPr>
        <w:t xml:space="preserve"> </w:t>
      </w:r>
      <w:r w:rsidRPr="003B3824">
        <w:rPr>
          <w:i/>
        </w:rPr>
        <w:t>eine Kabarettveranstaltung findet – in einem Monat – drei Mal a</w:t>
      </w:r>
      <w:r>
        <w:rPr>
          <w:i/>
        </w:rPr>
        <w:t xml:space="preserve">m </w:t>
      </w:r>
      <w:r w:rsidR="00934C66">
        <w:rPr>
          <w:i/>
        </w:rPr>
        <w:t xml:space="preserve">selben </w:t>
      </w:r>
      <w:r w:rsidRPr="003B3824">
        <w:rPr>
          <w:i/>
        </w:rPr>
        <w:t>Ort</w:t>
      </w:r>
      <w:r>
        <w:rPr>
          <w:i/>
        </w:rPr>
        <w:t xml:space="preserve"> </w:t>
      </w:r>
      <w:r w:rsidR="00284F3D">
        <w:rPr>
          <w:i/>
        </w:rPr>
        <w:t xml:space="preserve">A </w:t>
      </w:r>
      <w:r w:rsidRPr="003B3824">
        <w:rPr>
          <w:i/>
        </w:rPr>
        <w:t xml:space="preserve">statt. Der Veranstalter </w:t>
      </w:r>
      <w:r w:rsidR="00D26945">
        <w:rPr>
          <w:i/>
        </w:rPr>
        <w:t>registriert</w:t>
      </w:r>
      <w:r w:rsidRPr="003B3824">
        <w:rPr>
          <w:i/>
        </w:rPr>
        <w:t xml:space="preserve"> </w:t>
      </w:r>
      <w:r w:rsidR="00D26945">
        <w:rPr>
          <w:i/>
        </w:rPr>
        <w:t xml:space="preserve">und beantragt </w:t>
      </w:r>
      <w:r w:rsidRPr="003B3824">
        <w:rPr>
          <w:i/>
        </w:rPr>
        <w:t xml:space="preserve">diese </w:t>
      </w:r>
      <w:r>
        <w:rPr>
          <w:i/>
        </w:rPr>
        <w:t xml:space="preserve">drei </w:t>
      </w:r>
      <w:r w:rsidR="00D26945">
        <w:rPr>
          <w:i/>
        </w:rPr>
        <w:t xml:space="preserve">Aufführungen zusammen </w:t>
      </w:r>
      <w:r w:rsidRPr="003B3824">
        <w:rPr>
          <w:i/>
        </w:rPr>
        <w:t>in einem Sammelantrag.</w:t>
      </w:r>
    </w:p>
    <w:p w14:paraId="1FE7D735" w14:textId="11CB440E" w:rsidR="00AD35E2" w:rsidRDefault="00AD35E2" w:rsidP="00E7384E">
      <w:pPr>
        <w:pStyle w:val="Listenabsatz"/>
        <w:numPr>
          <w:ilvl w:val="0"/>
          <w:numId w:val="124"/>
        </w:numPr>
        <w:spacing w:line="254" w:lineRule="auto"/>
      </w:pPr>
      <w:r>
        <w:t xml:space="preserve">Dabei darf der Veranstalter auch – zum Zwecke der administrativen Erleichterung –mehrere unterschiedliche Veranstaltungen (die auch an unterschiedlichen Orten stattfinden können) gesammelt beantragen. </w:t>
      </w:r>
    </w:p>
    <w:p w14:paraId="0715B7F7" w14:textId="2F653BEC" w:rsidR="00D40379" w:rsidRDefault="00AD35E2" w:rsidP="00E7384E">
      <w:pPr>
        <w:pStyle w:val="Listenabsatz"/>
        <w:numPr>
          <w:ilvl w:val="1"/>
          <w:numId w:val="124"/>
        </w:numPr>
        <w:spacing w:line="254" w:lineRule="auto"/>
        <w:rPr>
          <w:i/>
        </w:rPr>
      </w:pPr>
      <w:r w:rsidRPr="00E7384E">
        <w:rPr>
          <w:i/>
        </w:rPr>
        <w:t>Beispiel</w:t>
      </w:r>
      <w:r w:rsidR="00003B6D" w:rsidRPr="00E7384E">
        <w:rPr>
          <w:i/>
        </w:rPr>
        <w:t xml:space="preserve"> </w:t>
      </w:r>
      <w:r w:rsidR="00DF474D">
        <w:rPr>
          <w:i/>
        </w:rPr>
        <w:t xml:space="preserve">2 </w:t>
      </w:r>
      <w:r w:rsidR="00DF474D" w:rsidRPr="003B3824">
        <w:rPr>
          <w:i/>
        </w:rPr>
        <w:t>(Fortführung des vorherigen Beispiels)</w:t>
      </w:r>
      <w:r w:rsidRPr="00E7384E">
        <w:rPr>
          <w:i/>
        </w:rPr>
        <w:t xml:space="preserve">: </w:t>
      </w:r>
      <w:r w:rsidR="00D26945">
        <w:rPr>
          <w:i/>
        </w:rPr>
        <w:t xml:space="preserve">der Veranstalter veranstaltet eine weitere Kabarettveranstaltung, die </w:t>
      </w:r>
      <w:r w:rsidR="00253996">
        <w:rPr>
          <w:i/>
        </w:rPr>
        <w:t xml:space="preserve">selben Monat </w:t>
      </w:r>
      <w:r w:rsidR="00D26945">
        <w:rPr>
          <w:i/>
        </w:rPr>
        <w:t xml:space="preserve">vier Mal an einem anderen Ort B </w:t>
      </w:r>
      <w:r w:rsidR="00253996">
        <w:rPr>
          <w:i/>
        </w:rPr>
        <w:t xml:space="preserve">(im selben Bundesland) </w:t>
      </w:r>
      <w:r w:rsidR="004003FA">
        <w:rPr>
          <w:i/>
        </w:rPr>
        <w:t>durchgeführt</w:t>
      </w:r>
      <w:r w:rsidR="00D26945">
        <w:rPr>
          <w:i/>
        </w:rPr>
        <w:t xml:space="preserve"> wird. </w:t>
      </w:r>
      <w:r w:rsidR="006E7A4D" w:rsidRPr="00E7384E">
        <w:rPr>
          <w:i/>
        </w:rPr>
        <w:t xml:space="preserve">Der Veranstalter kann </w:t>
      </w:r>
      <w:r w:rsidR="00253996">
        <w:rPr>
          <w:i/>
        </w:rPr>
        <w:t>– nach Wahl – entweder einen zweiten Sammelantrag für diese vier Veranstaltungen an Ort B stellen, oder die vier Veranstaltungen an Ort B und die drei Veranstaltungen an Ort A in nur einem Sammelantrag zusammen registrieren und beantragen. Dies ist möglich, weil keine Veranstaltung mehr als fünf Mal am selben Ort stattfindet, und alle Veranstaltungen im selben Bundesland stattfinden.</w:t>
      </w:r>
      <w:r w:rsidR="00253996" w:rsidRPr="00DF474D" w:rsidDel="00253996">
        <w:rPr>
          <w:i/>
        </w:rPr>
        <w:t xml:space="preserve"> </w:t>
      </w:r>
    </w:p>
    <w:p w14:paraId="49A63520" w14:textId="59B891D1" w:rsidR="00D40379" w:rsidRDefault="00D40379" w:rsidP="00D40379">
      <w:pPr>
        <w:pStyle w:val="Listenabsatz"/>
        <w:numPr>
          <w:ilvl w:val="0"/>
          <w:numId w:val="124"/>
        </w:numPr>
        <w:spacing w:line="254" w:lineRule="auto"/>
      </w:pPr>
      <w:r>
        <w:t>Alle Veranstaltungen in einem Sammelantrag müssen im gleichen Bundesland stattfinden</w:t>
      </w:r>
      <w:r w:rsidR="00E11663">
        <w:t>.</w:t>
      </w:r>
    </w:p>
    <w:p w14:paraId="3D0846A7" w14:textId="1FD2CDA3" w:rsidR="00C63675" w:rsidRDefault="00BC5954" w:rsidP="00E7384E">
      <w:pPr>
        <w:spacing w:before="120" w:after="120"/>
      </w:pPr>
      <w:r>
        <w:t xml:space="preserve">Veranstaltungen, die nur einmal (pro Monat) an einem Ort stattfinden, können in einem </w:t>
      </w:r>
      <w:r w:rsidRPr="00E7384E">
        <w:rPr>
          <w:b/>
        </w:rPr>
        <w:t>Einzelantrag</w:t>
      </w:r>
      <w:r>
        <w:t xml:space="preserve"> registriert und beantragt werden, sofern der Veranstalter diese Veranstaltung nicht zusammen mit anderen Veranstaltungen einem Sammelantrag registrieren und beantragen möchte.</w:t>
      </w:r>
    </w:p>
    <w:p w14:paraId="584F26CF" w14:textId="77777777" w:rsidR="00C63675" w:rsidRDefault="00C63675" w:rsidP="00E7384E">
      <w:pPr>
        <w:spacing w:before="120" w:after="120"/>
      </w:pPr>
    </w:p>
    <w:p w14:paraId="323E50E3" w14:textId="77777777" w:rsidR="002B7562" w:rsidRPr="00E7384E" w:rsidRDefault="002B7562" w:rsidP="00E7384E">
      <w:pPr>
        <w:spacing w:before="120" w:after="120"/>
        <w:rPr>
          <w:b/>
        </w:rPr>
      </w:pPr>
    </w:p>
    <w:p w14:paraId="159C7E3C" w14:textId="79A7B984" w:rsidR="007B347A" w:rsidRPr="003E1354" w:rsidRDefault="00F77FCA">
      <w:pPr>
        <w:pStyle w:val="berschrift3"/>
        <w:numPr>
          <w:ilvl w:val="0"/>
          <w:numId w:val="3"/>
        </w:numPr>
      </w:pPr>
      <w:bookmarkStart w:id="185" w:name="_Wie_funktioniert_der"/>
      <w:bookmarkStart w:id="186" w:name="_Toc70504026"/>
      <w:bookmarkStart w:id="187" w:name="_Toc70525763"/>
      <w:bookmarkStart w:id="188" w:name="_Toc72168383"/>
      <w:bookmarkStart w:id="189" w:name="_Toc72168530"/>
      <w:bookmarkStart w:id="190" w:name="_Toc72243021"/>
      <w:bookmarkStart w:id="191" w:name="_Toc73092529"/>
      <w:bookmarkStart w:id="192" w:name="_Toc73710670"/>
      <w:bookmarkEnd w:id="185"/>
      <w:r>
        <w:t xml:space="preserve">Wie funktioniert der zeitraumbezogene Antrag? </w:t>
      </w:r>
      <w:r w:rsidR="007B347A" w:rsidRPr="003E1354">
        <w:t xml:space="preserve">Wie sieht die Förderung der Wirtschaftlichkeitshilfe bei Veranstaltungen aus, die wiederholt </w:t>
      </w:r>
      <w:r w:rsidR="00F01734" w:rsidRPr="003E1354">
        <w:t>an derselben Veranstaltungsstätte</w:t>
      </w:r>
      <w:r w:rsidR="007B347A" w:rsidRPr="003E1354">
        <w:t xml:space="preserve"> stattfinden, z.B. Kino</w:t>
      </w:r>
      <w:r w:rsidR="008C6621" w:rsidRPr="003E1354">
        <w:t>- oder Theater</w:t>
      </w:r>
      <w:r w:rsidR="007B347A" w:rsidRPr="003E1354">
        <w:t>vorstellungen?</w:t>
      </w:r>
      <w:bookmarkEnd w:id="186"/>
      <w:bookmarkEnd w:id="187"/>
      <w:bookmarkEnd w:id="188"/>
      <w:bookmarkEnd w:id="189"/>
      <w:bookmarkEnd w:id="190"/>
      <w:bookmarkEnd w:id="191"/>
      <w:bookmarkEnd w:id="192"/>
    </w:p>
    <w:p w14:paraId="69A4E6C7" w14:textId="77777777" w:rsidR="00340882" w:rsidRDefault="00340882" w:rsidP="007B347A"/>
    <w:p w14:paraId="319152E7" w14:textId="7CC0AF9C" w:rsidR="00E831C0" w:rsidRDefault="00E831C0" w:rsidP="007B347A">
      <w:r w:rsidRPr="003E1354">
        <w:t xml:space="preserve">Veranstalter, die </w:t>
      </w:r>
      <w:r w:rsidR="00D159EB">
        <w:t xml:space="preserve">mehr als fünf Mal pro Monat gleiche oder ähnliche </w:t>
      </w:r>
      <w:r w:rsidRPr="003E1354">
        <w:t xml:space="preserve">Veranstaltungen in derselben Veranstaltungsstätte </w:t>
      </w:r>
      <w:r w:rsidR="00D159EB">
        <w:t>durchführen</w:t>
      </w:r>
      <w:r w:rsidRPr="003E1354">
        <w:t xml:space="preserve"> (bspw. Filmvorführungen in Kinos, Ausstellungen in Museen)</w:t>
      </w:r>
      <w:r w:rsidR="00D159EB">
        <w:t xml:space="preserve">, müssen </w:t>
      </w:r>
      <w:r w:rsidR="0078222A">
        <w:t>einen zeitraumbezogenen Antrag für die Registrierung und Beantragung ihrer Veranstaltungen für die Wirtschaftlichkeitshilfe nutzen.</w:t>
      </w:r>
    </w:p>
    <w:p w14:paraId="51078B6C" w14:textId="5A43EE34" w:rsidR="005C4F15" w:rsidRPr="003E1354" w:rsidRDefault="007B347A">
      <w:r w:rsidRPr="003E1354">
        <w:t xml:space="preserve">In diesen Fällen steht insbesondere bei der </w:t>
      </w:r>
      <w:r w:rsidR="0078222A">
        <w:t>Berechnung der Förderung nicht mehr die einzelne Veranstaltung im Vordergrund. Stattdessen werden die Einnahmen und Kosten für im Zeitraum registrierte Veranstaltungen kumuliert berücksichtigt</w:t>
      </w:r>
      <w:r w:rsidR="00971028">
        <w:t>; d</w:t>
      </w:r>
      <w:r w:rsidRPr="003E1354">
        <w:t xml:space="preserve">ie Einordnung als Kulturveranstaltung </w:t>
      </w:r>
      <w:r w:rsidR="00CD7B74" w:rsidRPr="003E1354">
        <w:t>ist einmalig für den Abrechnungszeitraum</w:t>
      </w:r>
      <w:r w:rsidRPr="003E1354">
        <w:t xml:space="preserve"> nachzuweisen</w:t>
      </w:r>
      <w:r w:rsidR="00CD7B74" w:rsidRPr="003E1354">
        <w:t xml:space="preserve">, der Nachweis der Corona-bedingten Kapazitätsreduktion erfolgt gebündelt für alle Veranstaltungen, die von einer Kapazitätsreduktion von mindestens 20% betroffen sind (aber über 25% der Maximalauslastung liegen) sowie für die </w:t>
      </w:r>
      <w:r w:rsidR="00CD7B74" w:rsidRPr="003E1354">
        <w:lastRenderedPageBreak/>
        <w:t>Veranstaltungen, die von einer Reduktion auf eine Auslastung von 25% der Maximalauslastung betroffen sind</w:t>
      </w:r>
      <w:r w:rsidRPr="003E1354">
        <w:t>.</w:t>
      </w:r>
      <w:r w:rsidR="005C4F15" w:rsidRPr="003E1354">
        <w:t xml:space="preserve"> </w:t>
      </w:r>
      <w:r w:rsidR="00971028">
        <w:t xml:space="preserve">Bei Registrierung muss der Veranstalter eine Schätzung über die voraussichtliche Anzahl der Veranstaltungen und durchschnittlichen Ticketpreise einreichen. </w:t>
      </w:r>
      <w:r w:rsidR="004B6553" w:rsidRPr="003E1354">
        <w:t xml:space="preserve">Die Beantragung aller Veranstaltungen in der betroffenen Veranstaltungsstätte erfolgt gebündelt nach Ende des Abrechnungszeitraums. </w:t>
      </w:r>
      <w:r w:rsidR="005C4F15" w:rsidRPr="003E1354">
        <w:t xml:space="preserve">Im </w:t>
      </w:r>
      <w:r w:rsidR="00B867B2" w:rsidRPr="003E1354">
        <w:t>zeitraumbezogenen</w:t>
      </w:r>
      <w:r w:rsidR="005C4F15" w:rsidRPr="003E1354">
        <w:t xml:space="preserve"> Antrag ist keine Beantragung der optionalen Ausfallabsicherung möglich.</w:t>
      </w:r>
    </w:p>
    <w:p w14:paraId="1EE060F4" w14:textId="77777777" w:rsidR="008749A4" w:rsidRDefault="008749A4" w:rsidP="007B347A"/>
    <w:p w14:paraId="342BA057" w14:textId="45D1FFAB" w:rsidR="007B347A" w:rsidRPr="00E7384E" w:rsidRDefault="007B347A" w:rsidP="007B347A">
      <w:pPr>
        <w:rPr>
          <w:u w:val="single"/>
        </w:rPr>
      </w:pPr>
      <w:r w:rsidRPr="00E7384E">
        <w:rPr>
          <w:u w:val="single"/>
        </w:rPr>
        <w:t xml:space="preserve">Beispiel: </w:t>
      </w:r>
    </w:p>
    <w:p w14:paraId="5B2499C8" w14:textId="040A39C7" w:rsidR="00340882" w:rsidRDefault="007B347A" w:rsidP="007B347A">
      <w:pPr>
        <w:rPr>
          <w:i/>
        </w:rPr>
      </w:pPr>
      <w:r w:rsidRPr="003E1354">
        <w:rPr>
          <w:i/>
        </w:rPr>
        <w:t xml:space="preserve">Ein Kino mit </w:t>
      </w:r>
      <w:r w:rsidR="00340882">
        <w:rPr>
          <w:i/>
        </w:rPr>
        <w:t xml:space="preserve">verschiedenen </w:t>
      </w:r>
      <w:r w:rsidRPr="003E1354">
        <w:rPr>
          <w:i/>
        </w:rPr>
        <w:t xml:space="preserve">Filmvorführungen </w:t>
      </w:r>
      <w:r w:rsidR="00340882">
        <w:rPr>
          <w:i/>
        </w:rPr>
        <w:t xml:space="preserve">(mehr als fünf Vorführungen pro Monat) </w:t>
      </w:r>
      <w:r w:rsidR="00C45369">
        <w:rPr>
          <w:i/>
        </w:rPr>
        <w:t xml:space="preserve">möchte die Wirtschaftlichkeitshilfe </w:t>
      </w:r>
      <w:r w:rsidR="002B7562" w:rsidRPr="003E1354">
        <w:rPr>
          <w:i/>
        </w:rPr>
        <w:t xml:space="preserve">für </w:t>
      </w:r>
      <w:r w:rsidR="00340882">
        <w:rPr>
          <w:i/>
        </w:rPr>
        <w:t xml:space="preserve">Vorführungen </w:t>
      </w:r>
      <w:r w:rsidR="00C45369">
        <w:rPr>
          <w:i/>
        </w:rPr>
        <w:t xml:space="preserve">im </w:t>
      </w:r>
      <w:r w:rsidR="002B7562" w:rsidRPr="003E1354">
        <w:rPr>
          <w:i/>
        </w:rPr>
        <w:t>Oktober 2021</w:t>
      </w:r>
      <w:r w:rsidR="00C45369">
        <w:rPr>
          <w:i/>
        </w:rPr>
        <w:t xml:space="preserve"> erhalten</w:t>
      </w:r>
      <w:r w:rsidRPr="003E1354">
        <w:rPr>
          <w:i/>
        </w:rPr>
        <w:t xml:space="preserve">. </w:t>
      </w:r>
      <w:r w:rsidR="00340882">
        <w:rPr>
          <w:i/>
        </w:rPr>
        <w:t xml:space="preserve">Weil das Kino mehr als fünf Vorführungen durchführt, </w:t>
      </w:r>
      <w:r w:rsidR="00C45369">
        <w:rPr>
          <w:i/>
        </w:rPr>
        <w:t xml:space="preserve">nutzt </w:t>
      </w:r>
      <w:r w:rsidR="00340882">
        <w:rPr>
          <w:i/>
        </w:rPr>
        <w:t>das Kino einen zeitraumbezogenen Antrag</w:t>
      </w:r>
      <w:r w:rsidR="00C45369">
        <w:rPr>
          <w:i/>
        </w:rPr>
        <w:t xml:space="preserve"> (welche</w:t>
      </w:r>
      <w:r w:rsidR="00B934A6">
        <w:rPr>
          <w:i/>
        </w:rPr>
        <w:t>r</w:t>
      </w:r>
      <w:r w:rsidR="00C45369">
        <w:rPr>
          <w:i/>
        </w:rPr>
        <w:t xml:space="preserve"> alle Vorführungen im Oktober einschließt) zur Registrierung und </w:t>
      </w:r>
      <w:proofErr w:type="gramStart"/>
      <w:r w:rsidR="00C45369">
        <w:rPr>
          <w:i/>
        </w:rPr>
        <w:t xml:space="preserve">Beantragung </w:t>
      </w:r>
      <w:r w:rsidR="00340882">
        <w:rPr>
          <w:i/>
        </w:rPr>
        <w:t>.</w:t>
      </w:r>
      <w:proofErr w:type="gramEnd"/>
    </w:p>
    <w:p w14:paraId="1B4B02A2" w14:textId="4629B45C" w:rsidR="00C45369" w:rsidRDefault="00263D75" w:rsidP="007B347A">
      <w:pPr>
        <w:rPr>
          <w:i/>
        </w:rPr>
      </w:pPr>
      <w:r>
        <w:rPr>
          <w:i/>
        </w:rPr>
        <w:t>Dieser funktioniert wie folgt</w:t>
      </w:r>
      <w:r w:rsidR="00C45369" w:rsidRPr="00E7384E">
        <w:t>:</w:t>
      </w:r>
    </w:p>
    <w:p w14:paraId="09BD08A1" w14:textId="337452A2" w:rsidR="000B144B" w:rsidRDefault="000B144B" w:rsidP="00E7384E">
      <w:pPr>
        <w:pStyle w:val="Listenabsatz"/>
        <w:numPr>
          <w:ilvl w:val="0"/>
          <w:numId w:val="126"/>
        </w:numPr>
        <w:rPr>
          <w:i/>
        </w:rPr>
      </w:pPr>
      <w:r>
        <w:rPr>
          <w:i/>
        </w:rPr>
        <w:t>Bei Registrierung:</w:t>
      </w:r>
    </w:p>
    <w:p w14:paraId="4B65A6FA" w14:textId="05BD97D5" w:rsidR="00621490" w:rsidRDefault="00F76BDE" w:rsidP="00E7384E">
      <w:pPr>
        <w:pStyle w:val="Listenabsatz"/>
        <w:numPr>
          <w:ilvl w:val="1"/>
          <w:numId w:val="126"/>
        </w:numPr>
        <w:rPr>
          <w:i/>
        </w:rPr>
      </w:pPr>
      <w:r>
        <w:rPr>
          <w:i/>
        </w:rPr>
        <w:t xml:space="preserve">Nachweis der </w:t>
      </w:r>
      <w:r w:rsidR="000B144B" w:rsidRPr="00E301BF">
        <w:rPr>
          <w:i/>
        </w:rPr>
        <w:t>Corona-bedingte</w:t>
      </w:r>
      <w:r>
        <w:rPr>
          <w:i/>
        </w:rPr>
        <w:t>n</w:t>
      </w:r>
      <w:r w:rsidR="000B144B" w:rsidRPr="00E301BF">
        <w:rPr>
          <w:i/>
        </w:rPr>
        <w:t xml:space="preserve"> Kapazitätsreduktion</w:t>
      </w:r>
      <w:r>
        <w:rPr>
          <w:i/>
        </w:rPr>
        <w:t xml:space="preserve"> für den Antragszeitraum</w:t>
      </w:r>
      <w:r w:rsidR="000B144B" w:rsidRPr="00E301BF">
        <w:rPr>
          <w:i/>
        </w:rPr>
        <w:t xml:space="preserve">, indem </w:t>
      </w:r>
      <w:r w:rsidR="00621490">
        <w:rPr>
          <w:i/>
        </w:rPr>
        <w:t>einmalig für alle Säle des Kinos, die Corona-bedingte Kapazitätsreduktion angegeben und belegt wird.</w:t>
      </w:r>
    </w:p>
    <w:p w14:paraId="7B0301E4" w14:textId="5D411F07" w:rsidR="003D04D3" w:rsidRDefault="003D04D3" w:rsidP="00E7384E">
      <w:pPr>
        <w:pStyle w:val="Listenabsatz"/>
        <w:numPr>
          <w:ilvl w:val="2"/>
          <w:numId w:val="126"/>
        </w:numPr>
        <w:rPr>
          <w:i/>
        </w:rPr>
      </w:pPr>
      <w:r>
        <w:rPr>
          <w:i/>
        </w:rPr>
        <w:t xml:space="preserve">Sofern die Corona-bedingte Kapazitätsreduktionen in Sälen sich unterscheiden, so dass in einigen Sälen eine Verdopplung der Ticketeinnahmen durch die Wirtschaftlichkeitshilfe erfolgt (Corona-bedingte Kapazitätseinschränkung von mindestens 20%, aber höchstens 75%) und in anderen Sälen eine Verdreifachung der Ticketeinnahmen durch die Wirtschaftlichkeitshilfe erfolgt (Corona-bedingte Kapazitätseinschränkung von mehr als 75%), so müssen die untenstehenden Angaben zur Anzahl der Veranstaltungen, Teilnehmer, und Ticketeinnahmen aufgeschlüsselt doppelt erfolgen (einmal ausschließlich für Säle mit Verdopplung </w:t>
      </w:r>
      <w:r w:rsidR="001D3104">
        <w:rPr>
          <w:i/>
        </w:rPr>
        <w:t xml:space="preserve">der Ticketeinnahmen </w:t>
      </w:r>
      <w:r>
        <w:rPr>
          <w:i/>
        </w:rPr>
        <w:t>und ei</w:t>
      </w:r>
      <w:r w:rsidR="001D3104">
        <w:rPr>
          <w:i/>
        </w:rPr>
        <w:t>n</w:t>
      </w:r>
      <w:r>
        <w:rPr>
          <w:i/>
        </w:rPr>
        <w:t>mal au</w:t>
      </w:r>
      <w:r w:rsidR="001D3104">
        <w:rPr>
          <w:i/>
        </w:rPr>
        <w:t>s</w:t>
      </w:r>
      <w:r>
        <w:rPr>
          <w:i/>
        </w:rPr>
        <w:t>schließlich für Säle mit Verdreifachung</w:t>
      </w:r>
      <w:r w:rsidR="001D3104">
        <w:rPr>
          <w:i/>
        </w:rPr>
        <w:t xml:space="preserve"> der Ticketeinnahmen</w:t>
      </w:r>
      <w:r>
        <w:rPr>
          <w:i/>
        </w:rPr>
        <w:t>).</w:t>
      </w:r>
    </w:p>
    <w:p w14:paraId="19BF311B" w14:textId="3C252421" w:rsidR="00D2776E" w:rsidRDefault="00621490" w:rsidP="00E7384E">
      <w:pPr>
        <w:pStyle w:val="Listenabsatz"/>
        <w:numPr>
          <w:ilvl w:val="1"/>
          <w:numId w:val="126"/>
        </w:numPr>
        <w:rPr>
          <w:i/>
        </w:rPr>
      </w:pPr>
      <w:r>
        <w:rPr>
          <w:i/>
        </w:rPr>
        <w:t>Angabe der Anzahl geplanter Veranstaltungen (ggf. Schätzwert)</w:t>
      </w:r>
      <w:r w:rsidR="00D2776E">
        <w:rPr>
          <w:i/>
        </w:rPr>
        <w:t>; eine Auflistung der einzelnen Veranstaltungen ist nicht erforderlich</w:t>
      </w:r>
      <w:r w:rsidR="00EC7D7D">
        <w:rPr>
          <w:i/>
        </w:rPr>
        <w:t>.</w:t>
      </w:r>
    </w:p>
    <w:p w14:paraId="6369542A" w14:textId="1DAFB3C9" w:rsidR="00D2776E" w:rsidRDefault="00D2776E" w:rsidP="00E7384E">
      <w:pPr>
        <w:pStyle w:val="Listenabsatz"/>
        <w:numPr>
          <w:ilvl w:val="1"/>
          <w:numId w:val="126"/>
        </w:numPr>
        <w:rPr>
          <w:i/>
        </w:rPr>
      </w:pPr>
      <w:r>
        <w:rPr>
          <w:i/>
        </w:rPr>
        <w:t>Angabe der Anzahl der möglichen Teilnehmer im Zeitraum (kumuliert über alle geplanten Veranstaltungen), jeweils:</w:t>
      </w:r>
    </w:p>
    <w:p w14:paraId="4DE7687A" w14:textId="46D6890A" w:rsidR="00D2776E" w:rsidRDefault="00D2776E" w:rsidP="00E7384E">
      <w:pPr>
        <w:pStyle w:val="Listenabsatz"/>
        <w:numPr>
          <w:ilvl w:val="2"/>
          <w:numId w:val="126"/>
        </w:numPr>
        <w:rPr>
          <w:i/>
        </w:rPr>
      </w:pPr>
      <w:r>
        <w:rPr>
          <w:i/>
        </w:rPr>
        <w:t>ohne Corona-bedingte Einschränkungen (basierend auf normaler Saalkapazität)</w:t>
      </w:r>
    </w:p>
    <w:p w14:paraId="1AB0700E" w14:textId="526BC736" w:rsidR="00C45369" w:rsidRDefault="00D2776E" w:rsidP="00E7384E">
      <w:pPr>
        <w:pStyle w:val="Listenabsatz"/>
        <w:numPr>
          <w:ilvl w:val="2"/>
          <w:numId w:val="126"/>
        </w:numPr>
        <w:rPr>
          <w:i/>
        </w:rPr>
      </w:pPr>
      <w:r>
        <w:rPr>
          <w:i/>
        </w:rPr>
        <w:t>mit Corona-bedingten Einschränkungen</w:t>
      </w:r>
    </w:p>
    <w:p w14:paraId="0F012D3A" w14:textId="66A18D5B" w:rsidR="00621490" w:rsidRDefault="00DA1F96" w:rsidP="00E7384E">
      <w:pPr>
        <w:pStyle w:val="Listenabsatz"/>
        <w:numPr>
          <w:ilvl w:val="1"/>
          <w:numId w:val="126"/>
        </w:numPr>
        <w:rPr>
          <w:i/>
        </w:rPr>
      </w:pPr>
      <w:r>
        <w:rPr>
          <w:i/>
        </w:rPr>
        <w:t xml:space="preserve">Angabe Schätzung: </w:t>
      </w:r>
      <w:r w:rsidR="00D2776E">
        <w:rPr>
          <w:i/>
        </w:rPr>
        <w:t xml:space="preserve">durchschnittlicher Ticketpreis </w:t>
      </w:r>
    </w:p>
    <w:p w14:paraId="0BE30C96" w14:textId="057BE26E" w:rsidR="00DA1F96" w:rsidRDefault="00DA1F96" w:rsidP="00E7384E">
      <w:pPr>
        <w:pStyle w:val="Listenabsatz"/>
        <w:numPr>
          <w:ilvl w:val="1"/>
          <w:numId w:val="126"/>
        </w:numPr>
        <w:rPr>
          <w:i/>
        </w:rPr>
      </w:pPr>
      <w:r>
        <w:rPr>
          <w:i/>
        </w:rPr>
        <w:t>Angabe Schätzung: Kosten im Zeitraum (kumuliert über alle Veranstaltungen)</w:t>
      </w:r>
    </w:p>
    <w:p w14:paraId="281519F8" w14:textId="70428D26" w:rsidR="000B144B" w:rsidRDefault="000B144B" w:rsidP="00E7384E">
      <w:pPr>
        <w:pStyle w:val="Listenabsatz"/>
        <w:numPr>
          <w:ilvl w:val="0"/>
          <w:numId w:val="126"/>
        </w:numPr>
        <w:rPr>
          <w:i/>
        </w:rPr>
      </w:pPr>
      <w:r>
        <w:rPr>
          <w:i/>
        </w:rPr>
        <w:t>Bei Antragstellung:</w:t>
      </w:r>
    </w:p>
    <w:p w14:paraId="6D1DC8A4" w14:textId="0FA7D6FF" w:rsidR="000E5408" w:rsidRDefault="000E5408" w:rsidP="00E7384E">
      <w:pPr>
        <w:pStyle w:val="Listenabsatz"/>
        <w:numPr>
          <w:ilvl w:val="1"/>
          <w:numId w:val="126"/>
        </w:numPr>
        <w:rPr>
          <w:i/>
        </w:rPr>
      </w:pPr>
      <w:r>
        <w:rPr>
          <w:i/>
        </w:rPr>
        <w:t>Angabe der Anzahl tatsächlichen durchgeführter Veranstaltungen</w:t>
      </w:r>
    </w:p>
    <w:p w14:paraId="6EB7FD6C" w14:textId="5EB8D06C" w:rsidR="000E5408" w:rsidRDefault="000E5408" w:rsidP="00E7384E">
      <w:pPr>
        <w:pStyle w:val="Listenabsatz"/>
        <w:numPr>
          <w:ilvl w:val="2"/>
          <w:numId w:val="126"/>
        </w:numPr>
        <w:rPr>
          <w:i/>
        </w:rPr>
      </w:pPr>
      <w:r>
        <w:rPr>
          <w:i/>
        </w:rPr>
        <w:t xml:space="preserve">Die Aufstellung der tatsächlich durchgeführten Veranstaltungen </w:t>
      </w:r>
      <w:r w:rsidR="00C66BB3">
        <w:rPr>
          <w:i/>
        </w:rPr>
        <w:t xml:space="preserve">muss ebenfalls </w:t>
      </w:r>
      <w:r>
        <w:rPr>
          <w:i/>
        </w:rPr>
        <w:t>eingereicht werden</w:t>
      </w:r>
      <w:r w:rsidR="00C66BB3">
        <w:rPr>
          <w:i/>
        </w:rPr>
        <w:t>, dies kann aber als Anlage</w:t>
      </w:r>
      <w:r>
        <w:rPr>
          <w:i/>
        </w:rPr>
        <w:t xml:space="preserve"> (bspw. in Form eines Spielplans)</w:t>
      </w:r>
      <w:r w:rsidR="00C66BB3">
        <w:rPr>
          <w:i/>
        </w:rPr>
        <w:t xml:space="preserve"> erfolgen</w:t>
      </w:r>
    </w:p>
    <w:p w14:paraId="6B5128D4" w14:textId="707400E8" w:rsidR="000E5408" w:rsidRDefault="000E5408" w:rsidP="00E7384E">
      <w:pPr>
        <w:pStyle w:val="Listenabsatz"/>
        <w:numPr>
          <w:ilvl w:val="1"/>
          <w:numId w:val="126"/>
        </w:numPr>
        <w:rPr>
          <w:i/>
        </w:rPr>
      </w:pPr>
      <w:r>
        <w:rPr>
          <w:i/>
        </w:rPr>
        <w:t>Angabe der tatsächlichen Teilnehmer (kumuliert über Veranstaltungen)</w:t>
      </w:r>
    </w:p>
    <w:p w14:paraId="549EB022" w14:textId="7B905671" w:rsidR="000E5408" w:rsidRDefault="000E5408" w:rsidP="00E7384E">
      <w:pPr>
        <w:pStyle w:val="Listenabsatz"/>
        <w:numPr>
          <w:ilvl w:val="1"/>
          <w:numId w:val="126"/>
        </w:numPr>
        <w:rPr>
          <w:i/>
        </w:rPr>
      </w:pPr>
      <w:r>
        <w:rPr>
          <w:i/>
        </w:rPr>
        <w:t>Angabe der tatsächlich erzielten veranstaltungsbezogenen Einnahmen und Kosten (kumuliert über Veranstaltungen)</w:t>
      </w:r>
    </w:p>
    <w:p w14:paraId="4D6EBD0A" w14:textId="73209C71" w:rsidR="00C45369" w:rsidRPr="00E7384E" w:rsidRDefault="00C45369" w:rsidP="00E7384E">
      <w:pPr>
        <w:pStyle w:val="Listenabsatz"/>
        <w:numPr>
          <w:ilvl w:val="2"/>
          <w:numId w:val="126"/>
        </w:numPr>
        <w:rPr>
          <w:i/>
        </w:rPr>
      </w:pPr>
      <w:r w:rsidRPr="00E7384E">
        <w:rPr>
          <w:i/>
        </w:rPr>
        <w:lastRenderedPageBreak/>
        <w:t xml:space="preserve">Eine Aufschlüsselung der Einnahmen und Kosten auf jede einzelne </w:t>
      </w:r>
      <w:r w:rsidRPr="00770437">
        <w:rPr>
          <w:i/>
        </w:rPr>
        <w:t>Durchführung einer Veranstaltung ist nicht erforderli</w:t>
      </w:r>
      <w:r w:rsidRPr="000E5408">
        <w:rPr>
          <w:i/>
        </w:rPr>
        <w:t>ch, allerdings</w:t>
      </w:r>
      <w:r w:rsidRPr="00E7384E">
        <w:rPr>
          <w:i/>
        </w:rPr>
        <w:t xml:space="preserve"> muss die Aufstellung der Kosten und Einnahmen klar und für die Bewilligungsstelle nachvollziehbar sein.</w:t>
      </w:r>
    </w:p>
    <w:p w14:paraId="2CD3B932" w14:textId="4D0A9D65" w:rsidR="000B144B" w:rsidRDefault="00AC4801" w:rsidP="00E7384E">
      <w:pPr>
        <w:pStyle w:val="Listenabsatz"/>
        <w:numPr>
          <w:ilvl w:val="1"/>
          <w:numId w:val="126"/>
        </w:numPr>
        <w:rPr>
          <w:i/>
        </w:rPr>
      </w:pPr>
      <w:r>
        <w:rPr>
          <w:i/>
        </w:rPr>
        <w:t xml:space="preserve">Nachweis über die </w:t>
      </w:r>
      <w:r w:rsidR="007B347A" w:rsidRPr="00E7384E">
        <w:rPr>
          <w:i/>
        </w:rPr>
        <w:t xml:space="preserve">Einordnung </w:t>
      </w:r>
      <w:r>
        <w:rPr>
          <w:i/>
        </w:rPr>
        <w:t xml:space="preserve">der </w:t>
      </w:r>
      <w:r w:rsidR="000B144B">
        <w:rPr>
          <w:i/>
        </w:rPr>
        <w:t xml:space="preserve">Veranstaltungen </w:t>
      </w:r>
      <w:r w:rsidR="007B347A" w:rsidRPr="00E7384E">
        <w:rPr>
          <w:i/>
        </w:rPr>
        <w:t>als Kulturveranstaltung</w:t>
      </w:r>
      <w:r>
        <w:rPr>
          <w:i/>
        </w:rPr>
        <w:t xml:space="preserve">, einmalig für den gesamten Antragszeitraum (anhand geeigneter Dokumente, aus denen der Charakter einer Veranstaltung für die Bewilligungsstelle klar ersichtlich ist; bspw. anhand eines Spielplans </w:t>
      </w:r>
      <w:r w:rsidR="00901C0D">
        <w:rPr>
          <w:i/>
        </w:rPr>
        <w:t>oder ausführlicheren Beschreibung der Veranstaltung soweit erforderlich</w:t>
      </w:r>
      <w:r>
        <w:rPr>
          <w:i/>
        </w:rPr>
        <w:t>)</w:t>
      </w:r>
    </w:p>
    <w:p w14:paraId="0482B397" w14:textId="2FF52066" w:rsidR="00484A57" w:rsidRDefault="00484A57" w:rsidP="00E7384E">
      <w:pPr>
        <w:pStyle w:val="Listenabsatz"/>
        <w:numPr>
          <w:ilvl w:val="0"/>
          <w:numId w:val="126"/>
        </w:numPr>
        <w:rPr>
          <w:i/>
        </w:rPr>
      </w:pPr>
      <w:r>
        <w:rPr>
          <w:i/>
        </w:rPr>
        <w:t>Förderung:</w:t>
      </w:r>
    </w:p>
    <w:p w14:paraId="6F3AAFE5" w14:textId="191BF366" w:rsidR="00484A57" w:rsidRDefault="00484A57" w:rsidP="00E7384E">
      <w:pPr>
        <w:pStyle w:val="Listenabsatz"/>
        <w:numPr>
          <w:ilvl w:val="1"/>
          <w:numId w:val="126"/>
        </w:numPr>
        <w:rPr>
          <w:i/>
        </w:rPr>
      </w:pPr>
      <w:r>
        <w:rPr>
          <w:i/>
        </w:rPr>
        <w:t xml:space="preserve">Summe aus: </w:t>
      </w:r>
    </w:p>
    <w:p w14:paraId="69E8A346" w14:textId="2B450828" w:rsidR="00484A57" w:rsidRDefault="00484A57" w:rsidP="00E7384E">
      <w:pPr>
        <w:pStyle w:val="Listenabsatz"/>
        <w:numPr>
          <w:ilvl w:val="2"/>
          <w:numId w:val="126"/>
        </w:numPr>
        <w:rPr>
          <w:i/>
        </w:rPr>
      </w:pPr>
      <w:r>
        <w:rPr>
          <w:i/>
        </w:rPr>
        <w:t xml:space="preserve">Summe der Ticketeinnahmen aus bis zu 1.000 Tickets je Veranstaltung in Sälen mit </w:t>
      </w:r>
      <w:r w:rsidR="00A25919">
        <w:rPr>
          <w:i/>
        </w:rPr>
        <w:t>Corona</w:t>
      </w:r>
      <w:r>
        <w:rPr>
          <w:i/>
        </w:rPr>
        <w:t>-bedingter Einschränkung von 20%-75%</w:t>
      </w:r>
    </w:p>
    <w:p w14:paraId="3331709B" w14:textId="12569F8E" w:rsidR="00484A57" w:rsidRDefault="00484A57" w:rsidP="00E7384E">
      <w:pPr>
        <w:pStyle w:val="Listenabsatz"/>
        <w:numPr>
          <w:ilvl w:val="2"/>
          <w:numId w:val="126"/>
        </w:numPr>
        <w:rPr>
          <w:i/>
        </w:rPr>
      </w:pPr>
      <w:r>
        <w:rPr>
          <w:i/>
        </w:rPr>
        <w:t xml:space="preserve">Zweifache Summe der Ticketeinnahmen aus bis zu 1.000 Tickets je Veranstaltung in Sälen mit </w:t>
      </w:r>
      <w:r w:rsidR="00A25919">
        <w:rPr>
          <w:i/>
        </w:rPr>
        <w:t>Corona</w:t>
      </w:r>
      <w:r>
        <w:rPr>
          <w:i/>
        </w:rPr>
        <w:t>-bedingter Einschränkung von mehr als 75%</w:t>
      </w:r>
    </w:p>
    <w:p w14:paraId="162A0CF7" w14:textId="2B3BFB73" w:rsidR="00484A57" w:rsidRDefault="00484A57" w:rsidP="00E7384E">
      <w:pPr>
        <w:pStyle w:val="Listenabsatz"/>
        <w:numPr>
          <w:ilvl w:val="1"/>
          <w:numId w:val="126"/>
        </w:numPr>
        <w:rPr>
          <w:i/>
        </w:rPr>
      </w:pPr>
      <w:r>
        <w:rPr>
          <w:i/>
        </w:rPr>
        <w:t>Bis zur Förderhöchstgrenze:</w:t>
      </w:r>
    </w:p>
    <w:p w14:paraId="4B22888F" w14:textId="1A13CE44" w:rsidR="00484A57" w:rsidRPr="00E7384E" w:rsidRDefault="00484A57" w:rsidP="00E7384E">
      <w:pPr>
        <w:pStyle w:val="Listenabsatz"/>
        <w:numPr>
          <w:ilvl w:val="2"/>
          <w:numId w:val="126"/>
        </w:numPr>
      </w:pPr>
      <w:r w:rsidRPr="00770437">
        <w:rPr>
          <w:i/>
        </w:rPr>
        <w:t>Summe der veranstaltungsbezogenen Kosten im Zeitraum</w:t>
      </w:r>
      <w:r>
        <w:rPr>
          <w:i/>
        </w:rPr>
        <w:t xml:space="preserve"> (a</w:t>
      </w:r>
      <w:r w:rsidRPr="00770437">
        <w:rPr>
          <w:i/>
        </w:rPr>
        <w:t>bzüglich Summe anderer veranstaltungsbezogener Einnahmen</w:t>
      </w:r>
      <w:r w:rsidRPr="00484A57">
        <w:rPr>
          <w:i/>
        </w:rPr>
        <w:t>) plus 10%.</w:t>
      </w:r>
    </w:p>
    <w:p w14:paraId="1BBB1860" w14:textId="6FF9A473" w:rsidR="00A16209" w:rsidRDefault="00A16209" w:rsidP="00A16209"/>
    <w:p w14:paraId="5726BB13" w14:textId="77777777" w:rsidR="0066520C" w:rsidRPr="003E1354" w:rsidRDefault="0066520C" w:rsidP="00A16209"/>
    <w:p w14:paraId="73A2D22B" w14:textId="1A18BB79" w:rsidR="00A16209" w:rsidRPr="003E1354" w:rsidRDefault="00F2336E" w:rsidP="00A16209">
      <w:pPr>
        <w:pStyle w:val="berschrift3"/>
        <w:numPr>
          <w:ilvl w:val="0"/>
          <w:numId w:val="3"/>
        </w:numPr>
      </w:pPr>
      <w:bookmarkStart w:id="193" w:name="_Toc72168385"/>
      <w:bookmarkStart w:id="194" w:name="_Toc72168532"/>
      <w:bookmarkStart w:id="195" w:name="_Toc72243023"/>
      <w:bookmarkStart w:id="196" w:name="_Toc73092531"/>
      <w:bookmarkStart w:id="197" w:name="_Toc73710671"/>
      <w:r>
        <w:t xml:space="preserve">Welche </w:t>
      </w:r>
      <w:r w:rsidR="00A16209" w:rsidRPr="003E1354">
        <w:t xml:space="preserve">Veranstalter </w:t>
      </w:r>
      <w:r>
        <w:t xml:space="preserve">müssen </w:t>
      </w:r>
      <w:r w:rsidR="00A16209" w:rsidRPr="003E1354">
        <w:t>ein</w:t>
      </w:r>
      <w:r>
        <w:t>en</w:t>
      </w:r>
      <w:r w:rsidR="00A16209" w:rsidRPr="003E1354">
        <w:t xml:space="preserve"> </w:t>
      </w:r>
      <w:r w:rsidRPr="003E1354">
        <w:t>zeitraumbezogene</w:t>
      </w:r>
      <w:r>
        <w:t>n</w:t>
      </w:r>
      <w:r w:rsidRPr="003E1354">
        <w:t xml:space="preserve"> </w:t>
      </w:r>
      <w:r w:rsidR="00A16209" w:rsidRPr="003E1354">
        <w:t xml:space="preserve">Antrag </w:t>
      </w:r>
      <w:r>
        <w:t>stellen</w:t>
      </w:r>
      <w:r w:rsidR="00A16209" w:rsidRPr="003E1354">
        <w:t>?</w:t>
      </w:r>
      <w:bookmarkEnd w:id="193"/>
      <w:bookmarkEnd w:id="194"/>
      <w:bookmarkEnd w:id="195"/>
      <w:bookmarkEnd w:id="196"/>
      <w:bookmarkEnd w:id="197"/>
    </w:p>
    <w:p w14:paraId="48369F0D" w14:textId="015E3AFE" w:rsidR="005C4F15" w:rsidRPr="003E1354" w:rsidRDefault="005C4F15" w:rsidP="007B347A">
      <w:pPr>
        <w:rPr>
          <w:i/>
        </w:rPr>
      </w:pPr>
    </w:p>
    <w:p w14:paraId="4C558205" w14:textId="078EC9E6" w:rsidR="00B867B2" w:rsidRPr="003E1354" w:rsidRDefault="00A16209" w:rsidP="00B867B2">
      <w:bookmarkStart w:id="198" w:name="Verpflichtende_Zeitraumbetrachtung"/>
      <w:r w:rsidRPr="003E1354">
        <w:t xml:space="preserve">Der </w:t>
      </w:r>
      <w:r w:rsidR="00B867B2" w:rsidRPr="003E1354">
        <w:t xml:space="preserve">zeitraumbezogene </w:t>
      </w:r>
      <w:r w:rsidRPr="003E1354">
        <w:t xml:space="preserve">Antrag </w:t>
      </w:r>
      <w:bookmarkEnd w:id="198"/>
      <w:r w:rsidRPr="003E1354">
        <w:t>ist verpflichtend</w:t>
      </w:r>
      <w:r w:rsidR="008749A4">
        <w:t xml:space="preserve">, wenn </w:t>
      </w:r>
      <w:proofErr w:type="gramStart"/>
      <w:r w:rsidR="008749A4">
        <w:t>die gleiche Veranstaltungen</w:t>
      </w:r>
      <w:proofErr w:type="gramEnd"/>
      <w:r w:rsidR="008749A4" w:rsidRPr="003E1354">
        <w:t xml:space="preserve"> </w:t>
      </w:r>
      <w:r w:rsidR="008749A4">
        <w:t xml:space="preserve">mehr als fünf Mal im Monat am selben Ort durchgeführt werden soll. </w:t>
      </w:r>
      <w:r w:rsidR="0021156C">
        <w:t>Als gleiche Veranstaltung f</w:t>
      </w:r>
      <w:r w:rsidR="00B867B2" w:rsidRPr="003E1354">
        <w:t>ür die Zwecke des Sonderfonds</w:t>
      </w:r>
      <w:r w:rsidR="0021156C">
        <w:t xml:space="preserve"> gilt</w:t>
      </w:r>
      <w:r w:rsidR="00B867B2" w:rsidRPr="003E1354">
        <w:t>:</w:t>
      </w:r>
    </w:p>
    <w:p w14:paraId="0769CEDD" w14:textId="0BE421F3" w:rsidR="00B867B2" w:rsidRPr="003E1354" w:rsidRDefault="00B867B2" w:rsidP="00B867B2">
      <w:pPr>
        <w:pStyle w:val="Listenabsatz"/>
        <w:numPr>
          <w:ilvl w:val="0"/>
          <w:numId w:val="78"/>
        </w:numPr>
      </w:pPr>
      <w:r w:rsidRPr="003E1354">
        <w:t xml:space="preserve">die mehrfache Durchführung einer Veranstaltung mit demselben Gegenstand zu verschiedenen Zeitpunkten sowie </w:t>
      </w:r>
    </w:p>
    <w:p w14:paraId="0131ADFC" w14:textId="61B585A2" w:rsidR="00B867B2" w:rsidRPr="003E1354" w:rsidRDefault="00B867B2" w:rsidP="00B867B2">
      <w:pPr>
        <w:pStyle w:val="Listenabsatz"/>
        <w:numPr>
          <w:ilvl w:val="0"/>
          <w:numId w:val="78"/>
        </w:numPr>
      </w:pPr>
      <w:r w:rsidRPr="003E1354">
        <w:t>die Durchführung ähnlicher Veranstaltungen innerhalb derselben Sparte, bspw. verschiedene Film- oder Theatervorführungen im selben Kino bzw. Theater</w:t>
      </w:r>
      <w:r w:rsidR="00F67AE5">
        <w:t>.</w:t>
      </w:r>
    </w:p>
    <w:p w14:paraId="095AB993" w14:textId="0D801BB3" w:rsidR="00A16209" w:rsidRPr="003E1354" w:rsidRDefault="00A16209" w:rsidP="00A16209">
      <w:r w:rsidRPr="003E1354">
        <w:t xml:space="preserve">Sofern dieses Kriterium erfüllt ist, fallen hierunter </w:t>
      </w:r>
      <w:r w:rsidR="00F936E9" w:rsidRPr="003E1354">
        <w:t>bspw.</w:t>
      </w:r>
      <w:r w:rsidRPr="003E1354">
        <w:t xml:space="preserve"> die folgenden Veranstaltungen:</w:t>
      </w:r>
    </w:p>
    <w:p w14:paraId="788DF545" w14:textId="77777777" w:rsidR="00A16209" w:rsidRPr="003E1354" w:rsidRDefault="00A16209" w:rsidP="00A16209">
      <w:pPr>
        <w:pStyle w:val="Listenabsatz"/>
        <w:numPr>
          <w:ilvl w:val="0"/>
          <w:numId w:val="48"/>
        </w:numPr>
      </w:pPr>
      <w:r w:rsidRPr="003E1354">
        <w:t>Filmvorführungen in Kinos</w:t>
      </w:r>
    </w:p>
    <w:p w14:paraId="79075318" w14:textId="77777777" w:rsidR="00A16209" w:rsidRPr="003E1354" w:rsidRDefault="00A16209" w:rsidP="00A16209">
      <w:pPr>
        <w:pStyle w:val="Listenabsatz"/>
        <w:numPr>
          <w:ilvl w:val="0"/>
          <w:numId w:val="48"/>
        </w:numPr>
      </w:pPr>
      <w:r w:rsidRPr="003E1354">
        <w:t>Musicals</w:t>
      </w:r>
    </w:p>
    <w:p w14:paraId="290BC9D0" w14:textId="77777777" w:rsidR="00A16209" w:rsidRPr="003E1354" w:rsidRDefault="00A16209" w:rsidP="00A16209">
      <w:pPr>
        <w:pStyle w:val="Listenabsatz"/>
        <w:numPr>
          <w:ilvl w:val="0"/>
          <w:numId w:val="48"/>
        </w:numPr>
      </w:pPr>
      <w:r w:rsidRPr="003E1354">
        <w:t>Theater</w:t>
      </w:r>
    </w:p>
    <w:p w14:paraId="444A0169" w14:textId="77777777" w:rsidR="00A16209" w:rsidRPr="003E1354" w:rsidRDefault="00A16209" w:rsidP="00A16209">
      <w:pPr>
        <w:pStyle w:val="Listenabsatz"/>
        <w:numPr>
          <w:ilvl w:val="0"/>
          <w:numId w:val="48"/>
        </w:numPr>
      </w:pPr>
      <w:r w:rsidRPr="003E1354">
        <w:t>Konzerte</w:t>
      </w:r>
    </w:p>
    <w:p w14:paraId="6624F29B" w14:textId="77777777" w:rsidR="00A16209" w:rsidRPr="003E1354" w:rsidRDefault="00A16209" w:rsidP="00A16209">
      <w:pPr>
        <w:pStyle w:val="Listenabsatz"/>
        <w:numPr>
          <w:ilvl w:val="0"/>
          <w:numId w:val="48"/>
        </w:numPr>
      </w:pPr>
      <w:r w:rsidRPr="003E1354">
        <w:t>Opern</w:t>
      </w:r>
    </w:p>
    <w:p w14:paraId="327C1FDE" w14:textId="06B36B63" w:rsidR="00A16209" w:rsidRPr="003E1354" w:rsidRDefault="00A16209" w:rsidP="00A16209">
      <w:pPr>
        <w:pStyle w:val="Listenabsatz"/>
        <w:numPr>
          <w:ilvl w:val="0"/>
          <w:numId w:val="48"/>
        </w:numPr>
      </w:pPr>
      <w:r w:rsidRPr="003E1354">
        <w:t>Festspiele</w:t>
      </w:r>
    </w:p>
    <w:p w14:paraId="1709DD52" w14:textId="0BD493DD" w:rsidR="00A16209" w:rsidRPr="003E1354" w:rsidRDefault="003A69DE" w:rsidP="008D646D">
      <w:pPr>
        <w:pStyle w:val="Listenabsatz"/>
        <w:numPr>
          <w:ilvl w:val="0"/>
          <w:numId w:val="48"/>
        </w:numPr>
      </w:pPr>
      <w:r>
        <w:t>Sondera</w:t>
      </w:r>
      <w:r w:rsidR="00A16209" w:rsidRPr="003E1354">
        <w:t>usstellungen in Museen</w:t>
      </w:r>
    </w:p>
    <w:p w14:paraId="102C4893" w14:textId="77777777" w:rsidR="0027117D" w:rsidRPr="003E1354" w:rsidRDefault="0027117D" w:rsidP="007B347A">
      <w:pPr>
        <w:rPr>
          <w:i/>
        </w:rPr>
      </w:pPr>
    </w:p>
    <w:p w14:paraId="526AAE32" w14:textId="753929FF" w:rsidR="007B347A" w:rsidRPr="003E1354" w:rsidRDefault="007B347A">
      <w:pPr>
        <w:pStyle w:val="berschrift3"/>
        <w:numPr>
          <w:ilvl w:val="0"/>
          <w:numId w:val="3"/>
        </w:numPr>
      </w:pPr>
      <w:bookmarkStart w:id="199" w:name="_Toc73710672"/>
      <w:bookmarkStart w:id="200" w:name="_Toc72168386"/>
      <w:bookmarkStart w:id="201" w:name="_Toc72168533"/>
      <w:bookmarkStart w:id="202" w:name="_Toc72243024"/>
      <w:bookmarkStart w:id="203" w:name="_Toc73092532"/>
      <w:r w:rsidRPr="00770437">
        <w:t>Welch</w:t>
      </w:r>
      <w:r w:rsidRPr="005315E9">
        <w:t>e</w:t>
      </w:r>
      <w:r w:rsidRPr="003E1354">
        <w:t xml:space="preserve"> Obergrenzen gelten</w:t>
      </w:r>
      <w:r w:rsidR="00831D64">
        <w:t>, wenn Veranstaltungen wiederholt stattfinden</w:t>
      </w:r>
      <w:r w:rsidR="007B0AF8">
        <w:t>?</w:t>
      </w:r>
      <w:bookmarkEnd w:id="199"/>
      <w:bookmarkEnd w:id="200"/>
      <w:bookmarkEnd w:id="201"/>
      <w:bookmarkEnd w:id="202"/>
      <w:bookmarkEnd w:id="203"/>
    </w:p>
    <w:p w14:paraId="61A98C0E" w14:textId="7A780F2E" w:rsidR="007B347A" w:rsidRPr="003E1354" w:rsidRDefault="007B347A" w:rsidP="007B347A"/>
    <w:p w14:paraId="7A75B7A3" w14:textId="77777777" w:rsidR="005315E9" w:rsidRDefault="005315E9" w:rsidP="005315E9">
      <w:r>
        <w:t>Es gelten folgende Obergrenzen:</w:t>
      </w:r>
    </w:p>
    <w:p w14:paraId="1112DE15" w14:textId="77777777" w:rsidR="005315E9" w:rsidRPr="003E1354" w:rsidRDefault="005315E9" w:rsidP="005315E9">
      <w:pPr>
        <w:pStyle w:val="Listenabsatz"/>
        <w:numPr>
          <w:ilvl w:val="0"/>
          <w:numId w:val="99"/>
        </w:numPr>
      </w:pPr>
      <w:r w:rsidRPr="003E1354">
        <w:lastRenderedPageBreak/>
        <w:t>Einzelantrag: maximal 100.000 Euro</w:t>
      </w:r>
    </w:p>
    <w:p w14:paraId="1BDE7478" w14:textId="77777777" w:rsidR="005315E9" w:rsidRPr="003E1354" w:rsidRDefault="005315E9" w:rsidP="005315E9">
      <w:pPr>
        <w:pStyle w:val="Listenabsatz"/>
        <w:numPr>
          <w:ilvl w:val="0"/>
          <w:numId w:val="99"/>
        </w:numPr>
      </w:pPr>
      <w:r>
        <w:t>Sammel</w:t>
      </w:r>
      <w:r w:rsidRPr="003E1354">
        <w:t xml:space="preserve">antrag: maximal </w:t>
      </w:r>
      <w:r>
        <w:t>1</w:t>
      </w:r>
      <w:r w:rsidRPr="003E1354">
        <w:t xml:space="preserve">00.000 Euro </w:t>
      </w:r>
      <w:r>
        <w:t>pro Veranstaltung</w:t>
      </w:r>
    </w:p>
    <w:p w14:paraId="4026D2D8" w14:textId="77777777" w:rsidR="005315E9" w:rsidRDefault="005315E9" w:rsidP="005315E9">
      <w:pPr>
        <w:pStyle w:val="Listenabsatz"/>
        <w:numPr>
          <w:ilvl w:val="0"/>
          <w:numId w:val="99"/>
        </w:numPr>
      </w:pPr>
      <w:r w:rsidRPr="003E1354">
        <w:t>Zeitraumbezogener Antrag: maximal 500.000 Euro pro Monat/1.500.000 Euro pro Quartal</w:t>
      </w:r>
    </w:p>
    <w:p w14:paraId="2C738B9A" w14:textId="77777777" w:rsidR="005315E9" w:rsidRPr="003E1354" w:rsidRDefault="005315E9" w:rsidP="005315E9">
      <w:pPr>
        <w:pStyle w:val="Listenabsatz"/>
        <w:numPr>
          <w:ilvl w:val="1"/>
          <w:numId w:val="99"/>
        </w:numPr>
        <w:spacing w:line="254" w:lineRule="auto"/>
      </w:pPr>
      <w:r w:rsidRPr="003E1354">
        <w:t>Veranstaltungen desselben Veranstalters am selben Ort, welche mit hoher Frequenz stattfinden und sich ähnlich sind, werden als Wiederholungen der gleichen Veranstaltung betrachtet</w:t>
      </w:r>
      <w:r>
        <w:t xml:space="preserve"> (und müssen – bei mehr als fünf Veranstaltungen im Monat am selben Ort in einem zeitraumbezogenen Antrag registriert und beantragt werden)</w:t>
      </w:r>
      <w:r w:rsidRPr="003E1354">
        <w:t>. Hierzu zählen bspw. unterschiedliche Theaterstücke, die im selben Theater aufgeführt werden oder unterschiedliche Kinofilme, die im selben Kino(komplex) gezeigt werden.</w:t>
      </w:r>
    </w:p>
    <w:p w14:paraId="67BF5255" w14:textId="73DDA430" w:rsidR="005315E9" w:rsidRDefault="00813EC7" w:rsidP="00E7384E">
      <w:r>
        <w:t>Darüber hinaus gilt eine Bagatellgrenze:</w:t>
      </w:r>
      <w:r w:rsidR="005315E9">
        <w:t xml:space="preserve"> </w:t>
      </w:r>
    </w:p>
    <w:p w14:paraId="0547C7E7" w14:textId="0A3CF68C" w:rsidR="00AC4ECF" w:rsidRDefault="00AC4ECF" w:rsidP="00E7384E">
      <w:pPr>
        <w:pStyle w:val="Listenabsatz"/>
        <w:numPr>
          <w:ilvl w:val="0"/>
          <w:numId w:val="99"/>
        </w:numPr>
      </w:pPr>
      <w:r>
        <w:t>Bagatellgrenze: mindestens 1.000 Euro pro A</w:t>
      </w:r>
      <w:r w:rsidR="00547F02">
        <w:t>n</w:t>
      </w:r>
      <w:r>
        <w:t>trag</w:t>
      </w:r>
    </w:p>
    <w:p w14:paraId="31C67A58" w14:textId="1DA95C54" w:rsidR="005315E9" w:rsidRPr="003E1354" w:rsidRDefault="005315E9" w:rsidP="005315E9">
      <w:pPr>
        <w:pStyle w:val="Listenabsatz"/>
        <w:numPr>
          <w:ilvl w:val="1"/>
          <w:numId w:val="99"/>
        </w:numPr>
      </w:pPr>
      <w:r>
        <w:t>Mehrere kleinere Veranstaltungen können im Rahmen eines Sammelantrags zusammen registriert und beantragt werden.</w:t>
      </w:r>
    </w:p>
    <w:p w14:paraId="76640780" w14:textId="3FDE5862" w:rsidR="007B347A" w:rsidRPr="003E1354" w:rsidRDefault="000A4525" w:rsidP="007B347A">
      <w:r>
        <w:t xml:space="preserve">Sofern die Einbindung eines Prüfenden Dritten in den Antrag erforderlich ist, muss dieser auch die Einhaltung der </w:t>
      </w:r>
      <w:r w:rsidR="00F01734" w:rsidRPr="003E1354">
        <w:t>Förderhöchstgrenzen bestätig</w:t>
      </w:r>
      <w:r>
        <w:t>en</w:t>
      </w:r>
      <w:r w:rsidR="00F01734" w:rsidRPr="003E1354">
        <w:t xml:space="preserve">. </w:t>
      </w:r>
      <w:r w:rsidR="00B43A58">
        <w:t>In einem zeitraumbezogenen Antrag muss d</w:t>
      </w:r>
      <w:r w:rsidR="007B347A" w:rsidRPr="003E1354">
        <w:t xml:space="preserve">ie Einhaltung der Förderhöchstgrenze von 100.000 EUR </w:t>
      </w:r>
      <w:r w:rsidR="000B28C1" w:rsidRPr="003E1354">
        <w:t xml:space="preserve">für jede Einzelveranstaltung </w:t>
      </w:r>
      <w:r w:rsidR="007B347A" w:rsidRPr="003E1354">
        <w:t>nicht nachgewiesen werden</w:t>
      </w:r>
      <w:r w:rsidR="00B867B2" w:rsidRPr="003E1354">
        <w:t>.</w:t>
      </w:r>
    </w:p>
    <w:p w14:paraId="67BBE5FA" w14:textId="5DFA726F" w:rsidR="007B347A" w:rsidRPr="003E1354" w:rsidRDefault="007B347A" w:rsidP="007B347A"/>
    <w:p w14:paraId="30216ECC" w14:textId="3178CE01" w:rsidR="00835AAE" w:rsidRPr="003E1354" w:rsidRDefault="00835AAE" w:rsidP="00835AAE">
      <w:bookmarkStart w:id="204" w:name="_Toc70504028"/>
    </w:p>
    <w:p w14:paraId="7ABA2C53" w14:textId="2DCFCD81" w:rsidR="00BA7E7A" w:rsidRPr="003E1354" w:rsidRDefault="00BA7E7A" w:rsidP="00767F97">
      <w:pPr>
        <w:pStyle w:val="berschrift3"/>
        <w:numPr>
          <w:ilvl w:val="0"/>
          <w:numId w:val="3"/>
        </w:numPr>
      </w:pPr>
      <w:bookmarkStart w:id="205" w:name="_Toc73092533"/>
      <w:bookmarkStart w:id="206" w:name="_Toc73710673"/>
      <w:bookmarkStart w:id="207" w:name="_Toc72168388"/>
      <w:bookmarkStart w:id="208" w:name="_Toc72168535"/>
      <w:bookmarkStart w:id="209" w:name="_Toc72243028"/>
      <w:r w:rsidRPr="003E1354">
        <w:t xml:space="preserve">Was passiert </w:t>
      </w:r>
      <w:r w:rsidR="00BD022C" w:rsidRPr="003E1354">
        <w:t>mit Veranstaltungen, die Corona bedingt abgesagt werden mussten bzw. durch Hygienevorschriften zusätzlich beschränkt wurden?</w:t>
      </w:r>
      <w:bookmarkEnd w:id="204"/>
      <w:bookmarkEnd w:id="205"/>
      <w:bookmarkEnd w:id="206"/>
      <w:r w:rsidRPr="003E1354">
        <w:t xml:space="preserve"> </w:t>
      </w:r>
      <w:bookmarkEnd w:id="207"/>
      <w:bookmarkEnd w:id="208"/>
      <w:bookmarkEnd w:id="209"/>
    </w:p>
    <w:p w14:paraId="3A151C44" w14:textId="77777777" w:rsidR="00D649DA" w:rsidRPr="003E1354" w:rsidRDefault="00D649DA" w:rsidP="00BA7E7A"/>
    <w:p w14:paraId="775B75E8" w14:textId="25A04D9A" w:rsidR="00561395" w:rsidRPr="003E1354" w:rsidRDefault="00561395" w:rsidP="00BA7E7A">
      <w:r w:rsidRPr="003E1354">
        <w:t>Für die Wirtschaftlichkeitshilfe registrie</w:t>
      </w:r>
      <w:r w:rsidR="00F3708D" w:rsidRPr="003E1354">
        <w:t>rte Veranstaltungen, die Corona-</w:t>
      </w:r>
      <w:r w:rsidRPr="003E1354">
        <w:t xml:space="preserve">bedingt abgesagt werden </w:t>
      </w:r>
      <w:r w:rsidR="00E27774" w:rsidRPr="003E1354">
        <w:t>mussten</w:t>
      </w:r>
      <w:r w:rsidRPr="003E1354">
        <w:t xml:space="preserve">, können 50 Prozent der tatsächlich angefallenen Kosten </w:t>
      </w:r>
      <w:r w:rsidR="007D7FC5" w:rsidRPr="003E1354">
        <w:t>(</w:t>
      </w:r>
      <w:hyperlink w:anchor="Veranstaltungsbezogene_Kosten" w:history="1">
        <w:r w:rsidR="007D7FC5" w:rsidRPr="003E1354">
          <w:rPr>
            <w:rStyle w:val="Hyperlink"/>
          </w:rPr>
          <w:t>siehe Liste der förderfähigen Kosten</w:t>
        </w:r>
      </w:hyperlink>
      <w:r w:rsidR="00E27774" w:rsidRPr="003E1354">
        <w:t xml:space="preserve">) </w:t>
      </w:r>
      <w:r w:rsidRPr="003E1354">
        <w:t xml:space="preserve">als Förderung geltend </w:t>
      </w:r>
      <w:r w:rsidR="00E27774" w:rsidRPr="003E1354">
        <w:t>ge</w:t>
      </w:r>
      <w:r w:rsidRPr="003E1354">
        <w:t>mach</w:t>
      </w:r>
      <w:r w:rsidR="00E27774" w:rsidRPr="003E1354">
        <w:t>t werden</w:t>
      </w:r>
      <w:r w:rsidRPr="003E1354">
        <w:t>. In diesem Fall ist es zwingend erforderlich</w:t>
      </w:r>
      <w:r w:rsidR="00BD27BA" w:rsidRPr="003E1354">
        <w:t>,</w:t>
      </w:r>
      <w:r w:rsidRPr="003E1354">
        <w:t xml:space="preserve"> nachzuweisen, dass die Veranstaltung tatsächlich geplant war, z.B. durch Belege bereits verkaufter und dann erstatteter Tickets und Nachweis</w:t>
      </w:r>
      <w:r w:rsidR="00F02566" w:rsidRPr="003E1354">
        <w:t>e</w:t>
      </w:r>
      <w:r w:rsidRPr="003E1354">
        <w:t xml:space="preserve"> der </w:t>
      </w:r>
      <w:r w:rsidR="00E27774" w:rsidRPr="003E1354">
        <w:t>Corona-bedingten</w:t>
      </w:r>
      <w:r w:rsidR="00741CBF" w:rsidRPr="003E1354">
        <w:t xml:space="preserve"> Umstände (</w:t>
      </w:r>
      <w:hyperlink w:anchor="Ausfallabsicherung_Erklärung_I" w:history="1">
        <w:r w:rsidR="00741CBF" w:rsidRPr="003E1354">
          <w:rPr>
            <w:rStyle w:val="Hyperlink"/>
          </w:rPr>
          <w:t>siehe Definition der Corona</w:t>
        </w:r>
        <w:r w:rsidR="004F60BC" w:rsidRPr="003E1354">
          <w:rPr>
            <w:rStyle w:val="Hyperlink"/>
          </w:rPr>
          <w:t>-</w:t>
        </w:r>
        <w:r w:rsidR="00741CBF" w:rsidRPr="003E1354">
          <w:rPr>
            <w:rStyle w:val="Hyperlink"/>
          </w:rPr>
          <w:t>bedingthei</w:t>
        </w:r>
        <w:r w:rsidR="00623666" w:rsidRPr="003E1354">
          <w:rPr>
            <w:rStyle w:val="Hyperlink"/>
          </w:rPr>
          <w:t>t von (Teil-)Absagen</w:t>
        </w:r>
      </w:hyperlink>
      <w:r w:rsidR="00741CBF" w:rsidRPr="003E1354">
        <w:t>)</w:t>
      </w:r>
      <w:r w:rsidRPr="003E1354">
        <w:t>, die zu einer Absage geführt haben</w:t>
      </w:r>
      <w:r w:rsidR="00E27774" w:rsidRPr="003E1354">
        <w:t>.</w:t>
      </w:r>
      <w:r w:rsidR="00424EB0" w:rsidRPr="003E1354">
        <w:t xml:space="preserve"> </w:t>
      </w:r>
      <w:r w:rsidRPr="003E1354">
        <w:t>Alle</w:t>
      </w:r>
      <w:r w:rsidR="00F6551C" w:rsidRPr="003E1354">
        <w:t xml:space="preserve"> </w:t>
      </w:r>
      <w:r w:rsidRPr="003E1354">
        <w:t xml:space="preserve">erzielten Einnahmen </w:t>
      </w:r>
      <w:r w:rsidR="0079729E">
        <w:t xml:space="preserve">und Leistungen aus Versicherungen, Schadensausgleich etc. </w:t>
      </w:r>
      <w:r w:rsidRPr="003E1354">
        <w:t xml:space="preserve">sind gegenzurechnen. </w:t>
      </w:r>
    </w:p>
    <w:p w14:paraId="7ABA2C56" w14:textId="4FF174DA" w:rsidR="001608F2" w:rsidRPr="003E1354" w:rsidRDefault="00BA7E7A" w:rsidP="00CA5251">
      <w:r w:rsidRPr="003E1354">
        <w:t xml:space="preserve">Sofern die Veranstaltung stattfinden kann, aber </w:t>
      </w:r>
      <w:r w:rsidR="00F3708D" w:rsidRPr="003E1354">
        <w:t>ihre</w:t>
      </w:r>
      <w:r w:rsidRPr="003E1354">
        <w:t xml:space="preserve"> Auslastung </w:t>
      </w:r>
      <w:r w:rsidR="00F3708D" w:rsidRPr="003E1354">
        <w:t xml:space="preserve">nachweislich Corona-bedingt weiter </w:t>
      </w:r>
      <w:r w:rsidRPr="003E1354">
        <w:t xml:space="preserve">reduziert werden muss, greift weiterhin die Wirtschaftlichkeitshilfe. Sofern durch </w:t>
      </w:r>
      <w:r w:rsidR="00F3708D" w:rsidRPr="003E1354">
        <w:t>zusätzliche B</w:t>
      </w:r>
      <w:r w:rsidRPr="003E1354">
        <w:t>estimmungen</w:t>
      </w:r>
      <w:r w:rsidR="00B71F34" w:rsidRPr="003E1354">
        <w:t xml:space="preserve"> (oder im Zeitraum vom 01.07.2021 bis 31.07.2021 durch freiwillige Maßnahmen)</w:t>
      </w:r>
      <w:r w:rsidR="00F3708D" w:rsidRPr="003E1354">
        <w:t xml:space="preserve"> die</w:t>
      </w:r>
      <w:r w:rsidRPr="003E1354">
        <w:t xml:space="preserve"> mögliche Auslastung </w:t>
      </w:r>
      <w:r w:rsidR="00F3708D" w:rsidRPr="003E1354">
        <w:t xml:space="preserve">dann </w:t>
      </w:r>
      <w:r w:rsidRPr="003E1354">
        <w:t>weniger als 25</w:t>
      </w:r>
      <w:r w:rsidR="00F3708D" w:rsidRPr="003E1354">
        <w:t xml:space="preserve"> Prozent</w:t>
      </w:r>
      <w:r w:rsidRPr="003E1354">
        <w:t xml:space="preserve"> der Maximalauslastung beträgt, verdreifacht die Wirtschaftlichkeitshilfe die Einnahmen</w:t>
      </w:r>
      <w:r w:rsidR="00F3708D" w:rsidRPr="003E1354">
        <w:t xml:space="preserve">, sofern der Betrag durch veranstaltungsbezogene Kosten zuzüglich einer </w:t>
      </w:r>
      <w:r w:rsidR="003675DC">
        <w:t>Durchführungspauschale</w:t>
      </w:r>
      <w:r w:rsidR="003675DC" w:rsidRPr="003E1354">
        <w:t xml:space="preserve"> </w:t>
      </w:r>
      <w:r w:rsidR="00F3708D" w:rsidRPr="003E1354">
        <w:t>von 10 Prozent gedeckt ist</w:t>
      </w:r>
      <w:r w:rsidRPr="003E1354">
        <w:t>.</w:t>
      </w:r>
    </w:p>
    <w:p w14:paraId="65A09B90" w14:textId="6903B158" w:rsidR="000D4765" w:rsidRPr="003E1354" w:rsidRDefault="000D4765" w:rsidP="00CA5251">
      <w:r w:rsidRPr="003E1354">
        <w:t xml:space="preserve">Für die Ausfallabsicherung für Veranstaltungen mit bis zu 2.000 möglichen Teilnehmern gelten dieselben versicherungsähnlichen </w:t>
      </w:r>
      <w:r w:rsidR="002B48E2" w:rsidRPr="003E1354">
        <w:t>Schadensminimierungsp</w:t>
      </w:r>
      <w:r w:rsidRPr="003E1354">
        <w:t xml:space="preserve">flichten wie für die Ausfallabsicherung für Veranstaltungen mit mehr als 2.000 möglichen Teilnehmern. Weitere Details befinden sich </w:t>
      </w:r>
      <w:hyperlink w:anchor="Ausfallabsicherung_Erklärung_I" w:history="1">
        <w:r w:rsidRPr="003E1354">
          <w:rPr>
            <w:rStyle w:val="Hyperlink"/>
          </w:rPr>
          <w:t>hier</w:t>
        </w:r>
      </w:hyperlink>
      <w:r w:rsidRPr="003E1354">
        <w:t>.</w:t>
      </w:r>
    </w:p>
    <w:p w14:paraId="26FDD6AD" w14:textId="01191428" w:rsidR="000D4765" w:rsidRDefault="000D4765" w:rsidP="00CA5251"/>
    <w:p w14:paraId="3A26F0B0" w14:textId="77777777" w:rsidR="00CF2094" w:rsidRPr="003E1354" w:rsidRDefault="00CF2094" w:rsidP="00CA5251"/>
    <w:p w14:paraId="466EE094" w14:textId="77777777" w:rsidR="002B2416" w:rsidRPr="003E1354" w:rsidRDefault="002B2416" w:rsidP="002B2416">
      <w:pPr>
        <w:pStyle w:val="berschrift3"/>
        <w:numPr>
          <w:ilvl w:val="0"/>
          <w:numId w:val="3"/>
        </w:numPr>
      </w:pPr>
      <w:bookmarkStart w:id="210" w:name="_Wie_wird_mit"/>
      <w:bookmarkStart w:id="211" w:name="_Toc73092534"/>
      <w:bookmarkStart w:id="212" w:name="_Toc73710674"/>
      <w:bookmarkEnd w:id="210"/>
      <w:r w:rsidRPr="003E1354">
        <w:lastRenderedPageBreak/>
        <w:t>Wie wird mit verschobenen Veranstaltungen in der Wirtschaftlichkeitshilfe umgegangen?</w:t>
      </w:r>
      <w:bookmarkEnd w:id="211"/>
      <w:bookmarkEnd w:id="212"/>
    </w:p>
    <w:p w14:paraId="26AA7B3D" w14:textId="77777777" w:rsidR="002B2416" w:rsidRPr="003E1354" w:rsidRDefault="002B2416" w:rsidP="002B2416"/>
    <w:p w14:paraId="75469518" w14:textId="77777777" w:rsidR="002B2416" w:rsidRPr="003E1354" w:rsidRDefault="002B2416" w:rsidP="002B2416">
      <w:r w:rsidRPr="003E1354">
        <w:t>Bei Verschiebungen von förderfähigen Veranstaltungen ist wie folgt zu verfahren:</w:t>
      </w:r>
    </w:p>
    <w:p w14:paraId="2FD2B3EE" w14:textId="77777777" w:rsidR="002B2416" w:rsidRPr="003E1354" w:rsidRDefault="002B2416" w:rsidP="002B2416">
      <w:pPr>
        <w:pStyle w:val="Listenabsatz"/>
        <w:numPr>
          <w:ilvl w:val="0"/>
          <w:numId w:val="76"/>
        </w:numPr>
      </w:pPr>
      <w:r w:rsidRPr="003E1354">
        <w:t>Verschiebungskosten sind nur dann förderfähig, wenn eine Veranstaltung für die optionale Ausfallabsicherung innerhalb der Wirtschaftlichkeitshilfe registriert wurde.</w:t>
      </w:r>
    </w:p>
    <w:p w14:paraId="414D6ED4" w14:textId="77777777" w:rsidR="002B2416" w:rsidRPr="003E1354" w:rsidRDefault="002B2416" w:rsidP="002B2416">
      <w:pPr>
        <w:pStyle w:val="Listenabsatz"/>
        <w:numPr>
          <w:ilvl w:val="0"/>
          <w:numId w:val="76"/>
        </w:numPr>
      </w:pPr>
      <w:r w:rsidRPr="003E1354">
        <w:t>Sofern die Veranstaltung am Ersatztermin stattfinden kann, sind durch die Verschiebung entstandene, zusätzliche Kosten als Teil der veranstaltungsbezogenen Kosten anrechenbar.</w:t>
      </w:r>
    </w:p>
    <w:p w14:paraId="52A18BCA" w14:textId="23C3A774" w:rsidR="002B2416" w:rsidRPr="003E1354" w:rsidRDefault="002B2416" w:rsidP="002B2416">
      <w:pPr>
        <w:pStyle w:val="Listenabsatz"/>
        <w:numPr>
          <w:ilvl w:val="0"/>
          <w:numId w:val="76"/>
        </w:numPr>
      </w:pPr>
      <w:r w:rsidRPr="003E1354">
        <w:t>Sofern die Veranstaltung am Ersatztermin nicht stattfinden kann, sind die Verschiebungskosten als Teil der Ausfallkosten förderfähig (</w:t>
      </w:r>
      <w:r w:rsidR="00F233A4" w:rsidRPr="003E1354">
        <w:t>in</w:t>
      </w:r>
      <w:r w:rsidRPr="003E1354">
        <w:t xml:space="preserve"> maximal </w:t>
      </w:r>
      <w:r w:rsidR="00F233A4" w:rsidRPr="003E1354">
        <w:t xml:space="preserve">anderthalbfacher </w:t>
      </w:r>
      <w:r w:rsidRPr="003E1354">
        <w:t>Höhe der ursprünglichen Kostenkalkulation)</w:t>
      </w:r>
    </w:p>
    <w:p w14:paraId="1A7C96E2" w14:textId="77777777" w:rsidR="002B2416" w:rsidRPr="003E1354" w:rsidRDefault="002B2416" w:rsidP="002B2416">
      <w:r w:rsidRPr="003E1354">
        <w:t>Der Verschiebungstermin muss im Förderzeitraum liegen.</w:t>
      </w:r>
    </w:p>
    <w:p w14:paraId="0D7845AD" w14:textId="66B39327" w:rsidR="002B2416" w:rsidRPr="003E1354" w:rsidRDefault="002B2416" w:rsidP="00CA5251"/>
    <w:p w14:paraId="12211B7C" w14:textId="77777777" w:rsidR="002B2416" w:rsidRPr="003E1354" w:rsidRDefault="002B2416" w:rsidP="00CA5251"/>
    <w:p w14:paraId="36C0C58E" w14:textId="7FC4B5CF" w:rsidR="0027117D" w:rsidRPr="003E1354" w:rsidRDefault="0027117D" w:rsidP="00767F97">
      <w:pPr>
        <w:pStyle w:val="berschrift3"/>
        <w:numPr>
          <w:ilvl w:val="0"/>
          <w:numId w:val="3"/>
        </w:numPr>
      </w:pPr>
      <w:bookmarkStart w:id="213" w:name="_Toc73092535"/>
      <w:bookmarkStart w:id="214" w:name="_Toc73710675"/>
      <w:r w:rsidRPr="003E1354">
        <w:t>Was passiert mit Veranstaltungen, die mit Kapazitätseinschränkungen geplant wurden, für die dann die Hygienebestimmungen aber gelockert</w:t>
      </w:r>
      <w:r w:rsidR="00C26E52" w:rsidRPr="003E1354">
        <w:t xml:space="preserve"> oder ganz aufgehoben</w:t>
      </w:r>
      <w:r w:rsidRPr="003E1354">
        <w:t xml:space="preserve"> wurden?</w:t>
      </w:r>
      <w:bookmarkEnd w:id="213"/>
      <w:bookmarkEnd w:id="214"/>
    </w:p>
    <w:p w14:paraId="4060B149" w14:textId="0CCA7757" w:rsidR="0027117D" w:rsidRPr="003E1354" w:rsidRDefault="0027117D"/>
    <w:p w14:paraId="342072F6" w14:textId="6408570D" w:rsidR="0027117D" w:rsidRPr="003E1354" w:rsidRDefault="0027117D">
      <w:pPr>
        <w:rPr>
          <w:i/>
        </w:rPr>
      </w:pPr>
      <w:bookmarkStart w:id="215" w:name="Wirtschaftlichkeitshilfe_Lockerung_Hygie"/>
      <w:r w:rsidRPr="003E1354">
        <w:rPr>
          <w:i/>
        </w:rPr>
        <w:t xml:space="preserve">Beispiel: Eine Kulturveranstaltung </w:t>
      </w:r>
      <w:bookmarkEnd w:id="215"/>
      <w:r w:rsidRPr="003E1354">
        <w:rPr>
          <w:i/>
        </w:rPr>
        <w:t xml:space="preserve">wird in einer Halle mit einer Kapazität von 2.000 Personen </w:t>
      </w:r>
      <w:r w:rsidR="00B74402" w:rsidRPr="003E1354">
        <w:rPr>
          <w:i/>
        </w:rPr>
        <w:t xml:space="preserve">aufgrund geltender Vorschriften </w:t>
      </w:r>
      <w:r w:rsidRPr="003E1354">
        <w:rPr>
          <w:i/>
        </w:rPr>
        <w:t xml:space="preserve">unter Nutzung von 33 Prozent der maximalen Kapazität geplant. Entsprechend werden auch nur rund 650 Tickets in den Verkauf gegeben. Einen Monat vor dem Veranstaltungstermin werden </w:t>
      </w:r>
      <w:r w:rsidR="00B74402" w:rsidRPr="003E1354">
        <w:rPr>
          <w:i/>
        </w:rPr>
        <w:t xml:space="preserve">jedoch </w:t>
      </w:r>
      <w:r w:rsidRPr="003E1354">
        <w:rPr>
          <w:i/>
        </w:rPr>
        <w:t>alle pandemiebedingten Einschränkungen aufgehoben. Eine Aufstockung des Kartenkontingents ist kurzfristig aber nicht mehr möglich. Ist die Veranstaltung immer noch förderfähig?</w:t>
      </w:r>
    </w:p>
    <w:p w14:paraId="55A4CCA0" w14:textId="43E0D62B" w:rsidR="007470B5" w:rsidRPr="003E1354" w:rsidRDefault="0027117D">
      <w:r w:rsidRPr="003E1354">
        <w:t>Ja. Zum Zeitpunkt der Planung wurden die Kriterien der Förderung durch die Wirtschaftlichkeitshilfe erfüllt</w:t>
      </w:r>
      <w:r w:rsidR="00F006A6" w:rsidRPr="003E1354">
        <w:t>,</w:t>
      </w:r>
      <w:r w:rsidR="00B74402" w:rsidRPr="003E1354">
        <w:t xml:space="preserve"> da die Veranstaltung Corona-bedingten Kapazitätsrestriktionen unterlag. Die Förderfähigkeit erlischt nur, wenn aufgrund der Aufhebung von Auflagen der Ticketverkauf </w:t>
      </w:r>
      <w:r w:rsidR="00AD2536" w:rsidRPr="003E1354">
        <w:t xml:space="preserve">vertretbar </w:t>
      </w:r>
      <w:r w:rsidR="00B74402" w:rsidRPr="003E1354">
        <w:t>aufgestockt werden kann und bei</w:t>
      </w:r>
      <w:r w:rsidR="00B51811" w:rsidRPr="003E1354">
        <w:t xml:space="preserve"> Durchführung der Veranstaltung</w:t>
      </w:r>
      <w:r w:rsidR="00B74402" w:rsidRPr="003E1354">
        <w:t xml:space="preserve"> eine Kapazitätsreduktion von mindestens 20 Prozent nicht mehr vorlag</w:t>
      </w:r>
      <w:r w:rsidR="00E83C6B" w:rsidRPr="003E1354">
        <w:t xml:space="preserve">, d.h. </w:t>
      </w:r>
      <w:r w:rsidR="00623666" w:rsidRPr="003E1354">
        <w:t>heißt,</w:t>
      </w:r>
      <w:r w:rsidR="00E83C6B" w:rsidRPr="003E1354">
        <w:t xml:space="preserve"> wenn </w:t>
      </w:r>
      <w:r w:rsidR="00623666" w:rsidRPr="003E1354">
        <w:t>die generellen Förderbedingungen</w:t>
      </w:r>
      <w:r w:rsidR="00E83C6B" w:rsidRPr="003E1354">
        <w:t xml:space="preserve"> bei Durchführung der Veranstaltung nicht mehr erfüllt sind.</w:t>
      </w:r>
    </w:p>
    <w:p w14:paraId="2384FE99" w14:textId="45155429" w:rsidR="007470B5" w:rsidRPr="003E1354" w:rsidRDefault="007470B5"/>
    <w:p w14:paraId="383A430C" w14:textId="77777777" w:rsidR="007470B5" w:rsidRPr="003E1354" w:rsidRDefault="007470B5"/>
    <w:p w14:paraId="3E7ACDC1" w14:textId="61CB2946" w:rsidR="00965DBF" w:rsidRPr="003E1354" w:rsidRDefault="00D5392D" w:rsidP="00767F97">
      <w:pPr>
        <w:pStyle w:val="berschrift3"/>
        <w:numPr>
          <w:ilvl w:val="0"/>
          <w:numId w:val="3"/>
        </w:numPr>
      </w:pPr>
      <w:bookmarkStart w:id="216" w:name="_Toc73092536"/>
      <w:bookmarkStart w:id="217" w:name="_Toc73710676"/>
      <w:bookmarkStart w:id="218" w:name="_Toc72168390"/>
      <w:bookmarkStart w:id="219" w:name="_Toc72168537"/>
      <w:bookmarkStart w:id="220" w:name="_Toc72243030"/>
      <w:r w:rsidRPr="003E1354">
        <w:t>Werden auch Veranstaltungen gefördert, für welche Planung oder Vorverkauf bereits begonnen haben?</w:t>
      </w:r>
      <w:bookmarkEnd w:id="216"/>
      <w:bookmarkEnd w:id="217"/>
      <w:r w:rsidR="00ED0098" w:rsidRPr="003E1354">
        <w:t xml:space="preserve"> </w:t>
      </w:r>
      <w:bookmarkEnd w:id="218"/>
      <w:bookmarkEnd w:id="219"/>
      <w:bookmarkEnd w:id="220"/>
    </w:p>
    <w:p w14:paraId="625CFC31" w14:textId="3668F801" w:rsidR="00965DBF" w:rsidRPr="003E1354" w:rsidRDefault="00965DBF" w:rsidP="009B0298"/>
    <w:p w14:paraId="5F5894D8" w14:textId="38416DB7" w:rsidR="00965DBF" w:rsidRPr="003E1354" w:rsidRDefault="00E00A69" w:rsidP="00965DBF">
      <w:r w:rsidRPr="003E1354">
        <w:t xml:space="preserve">Ja. </w:t>
      </w:r>
      <w:r w:rsidR="00965DBF" w:rsidRPr="003E1354">
        <w:t>Sofern geplante Veranstaltungen im Förderzeitraum liegen</w:t>
      </w:r>
      <w:r w:rsidRPr="003E1354">
        <w:t xml:space="preserve"> und die sonstigen Kriterien erfüllen</w:t>
      </w:r>
      <w:r w:rsidR="00F02566" w:rsidRPr="003E1354">
        <w:t>,</w:t>
      </w:r>
      <w:r w:rsidR="00965DBF" w:rsidRPr="003E1354">
        <w:t xml:space="preserve"> ist es </w:t>
      </w:r>
      <w:r w:rsidR="00F02566" w:rsidRPr="003E1354">
        <w:t xml:space="preserve">für die Förderfähigkeit der Veranstaltung </w:t>
      </w:r>
      <w:r w:rsidR="00965DBF" w:rsidRPr="003E1354">
        <w:t xml:space="preserve">unerheblich, ob zum Zeitpunkt der </w:t>
      </w:r>
      <w:r w:rsidR="00A02BDE" w:rsidRPr="003E1354">
        <w:t>Registrierung</w:t>
      </w:r>
      <w:r w:rsidR="00965DBF" w:rsidRPr="003E1354">
        <w:t xml:space="preserve"> der Vorverkauf oder andere Vorbereitungsarbeiten bereits begonnen haben. Dementsprechend sind auch bereits verkaufte Tickets für verschobene Veranstaltungen förderfähig, sofern die verschobene Veranstaltung im Förderzeitraum stattfindet.</w:t>
      </w:r>
    </w:p>
    <w:p w14:paraId="534309DE" w14:textId="1A610069" w:rsidR="00217FD9" w:rsidRPr="003E1354" w:rsidRDefault="00217FD9" w:rsidP="00965DBF"/>
    <w:p w14:paraId="6854B08A" w14:textId="500997F7" w:rsidR="0085138B" w:rsidRPr="003E1354" w:rsidRDefault="0085138B" w:rsidP="00FC7D96">
      <w:pPr>
        <w:pStyle w:val="berschrift3"/>
        <w:numPr>
          <w:ilvl w:val="0"/>
          <w:numId w:val="3"/>
        </w:numPr>
      </w:pPr>
      <w:bookmarkStart w:id="221" w:name="_Toc73092537"/>
      <w:bookmarkStart w:id="222" w:name="_Toc73710677"/>
      <w:r w:rsidRPr="00FC7D96">
        <w:lastRenderedPageBreak/>
        <w:t>Höhe der Förderung: Sind</w:t>
      </w:r>
      <w:r w:rsidRPr="003E1354">
        <w:t xml:space="preserve"> durch diese Obergrenze bis zu 2.000 verkaufte Tickets förderfähig?</w:t>
      </w:r>
      <w:bookmarkEnd w:id="221"/>
      <w:bookmarkEnd w:id="222"/>
    </w:p>
    <w:p w14:paraId="14057C3F" w14:textId="77777777" w:rsidR="0085138B" w:rsidRPr="003E1354" w:rsidRDefault="0085138B" w:rsidP="0085138B"/>
    <w:p w14:paraId="317C35C2" w14:textId="44263940" w:rsidR="0085138B" w:rsidRPr="003E1354" w:rsidRDefault="0085138B" w:rsidP="0085138B">
      <w:r w:rsidRPr="003E1354">
        <w:t xml:space="preserve">Nein. Förderfähig sind </w:t>
      </w:r>
      <w:r w:rsidR="00787554" w:rsidRPr="003E1354">
        <w:t>ab 1. August 2021</w:t>
      </w:r>
      <w:r w:rsidRPr="003E1354">
        <w:t xml:space="preserve"> die ersten 1.000 verkauften Tickets bzw. der Durchschnittspreis aller verkaufter Tickets (sollten mehr als 1.000 Tickets verkauft worden sein) multipliziert mit 1.000. Die Grenze von 2.000 verhindert eine harte Abbruchkante bei 1.000 Teilnehmern. Veranstaltungen zwischen 1.000 und 2.000 Teilnehmern erhalten somit keine höhere Förderung. Sie bleiben jedoch antragsberechtigt.</w:t>
      </w:r>
      <w:r w:rsidR="00787554" w:rsidRPr="003E1354">
        <w:t xml:space="preserve"> Im Zeitraum 01.07.2021-31.07.2021 sind bis zu 500 verkaufte Tickets förderfähig.</w:t>
      </w:r>
    </w:p>
    <w:p w14:paraId="05272826" w14:textId="77777777" w:rsidR="0085138B" w:rsidRPr="003E1354" w:rsidRDefault="0085138B" w:rsidP="0085138B"/>
    <w:p w14:paraId="4A3BF705" w14:textId="7D1CB372" w:rsidR="0085138B" w:rsidRPr="003E1354" w:rsidRDefault="0085138B" w:rsidP="00FC7D96">
      <w:pPr>
        <w:pStyle w:val="berschrift3"/>
        <w:numPr>
          <w:ilvl w:val="0"/>
          <w:numId w:val="3"/>
        </w:numPr>
      </w:pPr>
      <w:bookmarkStart w:id="223" w:name="_Toc73092538"/>
      <w:bookmarkStart w:id="224" w:name="_Toc73710678"/>
      <w:r w:rsidRPr="003E1354">
        <w:t xml:space="preserve">Höhe der Förderung: </w:t>
      </w:r>
      <w:r w:rsidRPr="00FC7D96">
        <w:t>Gibt</w:t>
      </w:r>
      <w:r w:rsidRPr="003E1354">
        <w:t xml:space="preserve"> es Bagatellgrenzen für die Antragstellung?</w:t>
      </w:r>
      <w:bookmarkEnd w:id="223"/>
      <w:bookmarkEnd w:id="224"/>
    </w:p>
    <w:p w14:paraId="79806403" w14:textId="77777777" w:rsidR="0085138B" w:rsidRPr="003E1354" w:rsidRDefault="0085138B" w:rsidP="0085138B"/>
    <w:p w14:paraId="66C35783" w14:textId="77777777" w:rsidR="00340882" w:rsidRDefault="0085138B" w:rsidP="0085138B">
      <w:r w:rsidRPr="003E1354">
        <w:t xml:space="preserve">Ja, es gibt Bagatellgrenzen. Um die Antragsbearbeitung zu erleichtern muss die Förderung in der Wirtschaftlichkeitshilfe mindestens 1.000 Euro pro Antrag betragen. </w:t>
      </w:r>
    </w:p>
    <w:p w14:paraId="4D89C831" w14:textId="0F71440E" w:rsidR="0085138B" w:rsidRPr="003E1354" w:rsidRDefault="00340882" w:rsidP="00770437">
      <w:r>
        <w:t xml:space="preserve">In einem Sammelantrag können mehrere Veranstaltungen aber zusammen registriert und beantragt werden. Veranstalter kleinerer Veranstaltungen können dies nutzen, um die Bagatellgrenze zu erreichen. </w:t>
      </w:r>
    </w:p>
    <w:p w14:paraId="1659711F" w14:textId="77777777" w:rsidR="00217FD9" w:rsidRPr="003E1354" w:rsidRDefault="00217FD9" w:rsidP="00965DBF"/>
    <w:p w14:paraId="69209EF7" w14:textId="35471A78" w:rsidR="007470B5" w:rsidRPr="003E1354" w:rsidRDefault="0085138B">
      <w:pPr>
        <w:pStyle w:val="berschrift3"/>
        <w:numPr>
          <w:ilvl w:val="0"/>
          <w:numId w:val="3"/>
        </w:numPr>
        <w:rPr>
          <w:i/>
          <w:color w:val="0070C0"/>
        </w:rPr>
      </w:pPr>
      <w:bookmarkStart w:id="225" w:name="_Toc70504024"/>
      <w:bookmarkStart w:id="226" w:name="_Toc72168379"/>
      <w:bookmarkStart w:id="227" w:name="_Toc72168526"/>
      <w:bookmarkStart w:id="228" w:name="_Toc72243017"/>
      <w:bookmarkStart w:id="229" w:name="_Toc73092539"/>
      <w:bookmarkStart w:id="230" w:name="_Toc73710679"/>
      <w:r w:rsidRPr="003E1354">
        <w:t xml:space="preserve">Höhe der Förderung: </w:t>
      </w:r>
      <w:r w:rsidR="007470B5" w:rsidRPr="003E1354">
        <w:t>Wie wird der Hybridbonus bemessen?</w:t>
      </w:r>
      <w:bookmarkEnd w:id="225"/>
      <w:bookmarkEnd w:id="226"/>
      <w:bookmarkEnd w:id="227"/>
      <w:bookmarkEnd w:id="228"/>
      <w:bookmarkEnd w:id="229"/>
      <w:bookmarkEnd w:id="230"/>
      <w:r w:rsidR="007470B5" w:rsidRPr="003E1354">
        <w:br/>
      </w:r>
    </w:p>
    <w:p w14:paraId="237F4C6A" w14:textId="5A294CF9" w:rsidR="007470B5" w:rsidRPr="003E1354" w:rsidRDefault="007470B5" w:rsidP="007470B5">
      <w:r w:rsidRPr="003E1354">
        <w:t xml:space="preserve">Der Hybridbonus beträgt </w:t>
      </w:r>
      <w:r w:rsidR="00F05718">
        <w:t>bis zu</w:t>
      </w:r>
      <w:r w:rsidRPr="003E1354">
        <w:t xml:space="preserve"> 5 </w:t>
      </w:r>
      <w:r w:rsidR="00F05718">
        <w:t>Prozent</w:t>
      </w:r>
      <w:r w:rsidRPr="003E1354">
        <w:t xml:space="preserve"> der </w:t>
      </w:r>
      <w:r w:rsidR="00F05718">
        <w:t>sonstigen förderfähigen Kosten</w:t>
      </w:r>
      <w:r w:rsidR="00F05718" w:rsidRPr="003E1354">
        <w:t xml:space="preserve"> </w:t>
      </w:r>
      <w:r w:rsidRPr="003E1354">
        <w:t>(und maximal €5.000) bei ergänzendem Online-Angebot („hybride Veranstaltungen“), unabhängig von der Online-Teilnehmerzahl. Es g</w:t>
      </w:r>
      <w:r w:rsidR="007318D1">
        <w:t>elten</w:t>
      </w:r>
      <w:r w:rsidRPr="003E1354">
        <w:t xml:space="preserve"> weiterhin die </w:t>
      </w:r>
      <w:r w:rsidR="007318D1">
        <w:t>ticket</w:t>
      </w:r>
      <w:r w:rsidRPr="003E1354">
        <w:t>umsatz- bzw. kostenbasierte</w:t>
      </w:r>
      <w:r w:rsidR="007318D1">
        <w:t>n</w:t>
      </w:r>
      <w:r w:rsidRPr="003E1354">
        <w:t xml:space="preserve"> Förderhöchstgrenze</w:t>
      </w:r>
      <w:r w:rsidR="007318D1">
        <w:t>n</w:t>
      </w:r>
      <w:r w:rsidRPr="003E1354">
        <w:t xml:space="preserve">. Im Rahmen der Vorlegung der Veranstaltungsnachweise sind entsprechende Belege für das Online-Angebot </w:t>
      </w:r>
      <w:r w:rsidR="00F05718">
        <w:t xml:space="preserve">sowie die dadurch entstandenen Kosten </w:t>
      </w:r>
      <w:r w:rsidRPr="003E1354">
        <w:t>vorzulegen (z.B. Link zu Video der Veranstaltung).</w:t>
      </w:r>
    </w:p>
    <w:p w14:paraId="65A33A73" w14:textId="77777777" w:rsidR="007470B5" w:rsidRPr="003E1354" w:rsidRDefault="007470B5" w:rsidP="007470B5"/>
    <w:p w14:paraId="0E2B9222" w14:textId="3E647796" w:rsidR="006C6E95" w:rsidRPr="003E1354" w:rsidRDefault="006C6E95" w:rsidP="007470B5"/>
    <w:p w14:paraId="4EB23DAC" w14:textId="77777777" w:rsidR="006C6E95" w:rsidRPr="003E1354" w:rsidRDefault="006C6E95" w:rsidP="00FC7D96">
      <w:pPr>
        <w:pStyle w:val="berschrift3"/>
        <w:numPr>
          <w:ilvl w:val="0"/>
          <w:numId w:val="3"/>
        </w:numPr>
      </w:pPr>
      <w:bookmarkStart w:id="231" w:name="_Toc73092540"/>
      <w:bookmarkStart w:id="232" w:name="_Toc73710680"/>
      <w:r w:rsidRPr="00FC7D96">
        <w:t>Gibt</w:t>
      </w:r>
      <w:r w:rsidRPr="003E1354">
        <w:t xml:space="preserve"> es bei Inanspruchnahme der Hilfen Unterschiede zwischen bestuhlten und </w:t>
      </w:r>
      <w:proofErr w:type="spellStart"/>
      <w:r w:rsidRPr="003E1354">
        <w:t>unbestuhlten</w:t>
      </w:r>
      <w:proofErr w:type="spellEnd"/>
      <w:r w:rsidRPr="003E1354">
        <w:t xml:space="preserve"> Veranstaltungen?</w:t>
      </w:r>
      <w:bookmarkEnd w:id="231"/>
      <w:bookmarkEnd w:id="232"/>
    </w:p>
    <w:p w14:paraId="26F4CE45" w14:textId="77777777" w:rsidR="006C6E95" w:rsidRPr="003E1354" w:rsidRDefault="006C6E95" w:rsidP="006C6E95"/>
    <w:p w14:paraId="1899FE4B" w14:textId="77777777" w:rsidR="006C6E95" w:rsidRPr="003E1354" w:rsidRDefault="006C6E95" w:rsidP="006C6E95">
      <w:r w:rsidRPr="003E1354">
        <w:t>Nein. Solange es sich um eine Kulturveranstaltung im Sinne des Sonderfonds für Kulturveranstaltungen handelt (</w:t>
      </w:r>
      <w:hyperlink w:anchor="Positivliste" w:history="1">
        <w:r w:rsidRPr="003E1354">
          <w:rPr>
            <w:rStyle w:val="Hyperlink"/>
          </w:rPr>
          <w:t>siehe Positivliste</w:t>
        </w:r>
      </w:hyperlink>
      <w:r w:rsidRPr="003E1354">
        <w:t xml:space="preserve">) und die Corona-bedingten Kapazitätsbeschränkungen vorliegen bzw. eine Corona-bedingte Absage erfolgt ist, spielt es keine Rolle ob, die Veranstaltung bestuhlt oder </w:t>
      </w:r>
      <w:proofErr w:type="spellStart"/>
      <w:r w:rsidRPr="003E1354">
        <w:t>unbestuhlt</w:t>
      </w:r>
      <w:proofErr w:type="spellEnd"/>
      <w:r w:rsidRPr="003E1354">
        <w:t xml:space="preserve"> durchgeführt oder geplant wurde. </w:t>
      </w:r>
    </w:p>
    <w:p w14:paraId="2085DBB1" w14:textId="7A4AF560" w:rsidR="006C6E95" w:rsidRPr="003E1354" w:rsidRDefault="006C6E95" w:rsidP="006C6E95"/>
    <w:p w14:paraId="28B45E9C" w14:textId="77777777" w:rsidR="001A79FF" w:rsidRPr="003E1354" w:rsidRDefault="001A79FF" w:rsidP="006C6E95"/>
    <w:p w14:paraId="4A49EBEB" w14:textId="77777777" w:rsidR="006C6E95" w:rsidRPr="003E1354" w:rsidRDefault="006C6E95" w:rsidP="00FC7D96">
      <w:pPr>
        <w:pStyle w:val="berschrift3"/>
        <w:numPr>
          <w:ilvl w:val="0"/>
          <w:numId w:val="3"/>
        </w:numPr>
      </w:pPr>
      <w:bookmarkStart w:id="233" w:name="_Toc73092541"/>
      <w:bookmarkStart w:id="234" w:name="_Toc73710681"/>
      <w:r w:rsidRPr="003E1354">
        <w:t>Was passiert mit Veranstaltungen, die sich nicht über Ticketeinnahmen, sondern durch Spenden finanzieren bzw. ihren Umsatz mit gastronomischen Angeboten machen?</w:t>
      </w:r>
      <w:bookmarkEnd w:id="233"/>
      <w:bookmarkEnd w:id="234"/>
    </w:p>
    <w:p w14:paraId="67BCB5DF" w14:textId="761C698C" w:rsidR="001A79FF" w:rsidRPr="003E1354" w:rsidRDefault="001A79FF" w:rsidP="006C6E95"/>
    <w:p w14:paraId="59771AD7" w14:textId="77777777" w:rsidR="006C6E95" w:rsidRPr="003E1354" w:rsidRDefault="006C6E95" w:rsidP="006C6E95">
      <w:r w:rsidRPr="003E1354">
        <w:lastRenderedPageBreak/>
        <w:t>Die Wirtschaftlichkeitshilfe berücksichtigt nur Veranstaltungen, die sich über Ticketeinnahmen finanzieren, da hier eine transparente Messgröße existiert und ein einfacher Mechanismus möglich ist, die veranstaltungsbezogenen Einnahmen zu erhöhen.</w:t>
      </w:r>
    </w:p>
    <w:p w14:paraId="50E6F39B" w14:textId="76C85BD7" w:rsidR="007470B5" w:rsidRPr="003E1354" w:rsidRDefault="007470B5" w:rsidP="007470B5"/>
    <w:p w14:paraId="7F783BC4" w14:textId="77777777" w:rsidR="001A79FF" w:rsidRPr="003E1354" w:rsidRDefault="001A79FF" w:rsidP="007470B5"/>
    <w:p w14:paraId="471C5BD2" w14:textId="7D7ADA86" w:rsidR="007470B5" w:rsidRPr="003E1354" w:rsidRDefault="007470B5">
      <w:pPr>
        <w:pStyle w:val="berschrift3"/>
        <w:numPr>
          <w:ilvl w:val="0"/>
          <w:numId w:val="3"/>
        </w:numPr>
      </w:pPr>
      <w:bookmarkStart w:id="235" w:name="_Toc72168387"/>
      <w:bookmarkStart w:id="236" w:name="_Toc72168534"/>
      <w:bookmarkStart w:id="237" w:name="_Toc72243026"/>
      <w:bookmarkStart w:id="238" w:name="_Toc73092542"/>
      <w:bookmarkStart w:id="239" w:name="_Toc73710682"/>
      <w:r w:rsidRPr="003E1354">
        <w:t xml:space="preserve">Wie wird die Förderung der Wirtschaftlichkeitshilfe für </w:t>
      </w:r>
      <w:r w:rsidR="008B501E">
        <w:t>Sondera</w:t>
      </w:r>
      <w:r w:rsidRPr="003E1354">
        <w:t>usstellungen beantragt?</w:t>
      </w:r>
      <w:bookmarkEnd w:id="235"/>
      <w:bookmarkEnd w:id="236"/>
      <w:bookmarkEnd w:id="237"/>
      <w:bookmarkEnd w:id="238"/>
      <w:bookmarkEnd w:id="239"/>
    </w:p>
    <w:p w14:paraId="25FB7151" w14:textId="77777777" w:rsidR="007470B5" w:rsidRPr="003E1354" w:rsidRDefault="007470B5" w:rsidP="007470B5"/>
    <w:p w14:paraId="3A36E4BA" w14:textId="457089CC" w:rsidR="007470B5" w:rsidRDefault="008B501E" w:rsidP="007470B5">
      <w:r>
        <w:t>Sondera</w:t>
      </w:r>
      <w:r w:rsidR="007470B5" w:rsidRPr="003E1354">
        <w:t>usstellungen, die in einer festen Veranstaltungsstätte stattfinden, nutzen als Sonderfall ebenfalls einen zeitraumbezogenen Antrag und werden wie Wiederholungveranstaltungen behandelt. Die Beantragung erfolgt über eine zeitliche Betrachtung in Abhängigkeit vom gewählten Abrechnungszeitraum (siehe „</w:t>
      </w:r>
      <w:hyperlink w:anchor="_Wie_funktioniert_der" w:history="1">
        <w:r w:rsidR="007470B5" w:rsidRPr="002F34F0">
          <w:rPr>
            <w:rStyle w:val="Hyperlink"/>
          </w:rPr>
          <w:t xml:space="preserve">Wie </w:t>
        </w:r>
        <w:r w:rsidR="002F34F0" w:rsidRPr="002F34F0">
          <w:rPr>
            <w:rStyle w:val="Hyperlink"/>
          </w:rPr>
          <w:t xml:space="preserve">funktioniert der </w:t>
        </w:r>
        <w:r w:rsidR="007470B5" w:rsidRPr="002F34F0">
          <w:rPr>
            <w:rStyle w:val="Hyperlink"/>
          </w:rPr>
          <w:t>zeitraumbezogene Antrag</w:t>
        </w:r>
      </w:hyperlink>
      <w:r w:rsidR="007470B5" w:rsidRPr="003E1354">
        <w:t>?“). Es gelten die Obergrenzen des zeitraumbezogenen Antrags.</w:t>
      </w:r>
    </w:p>
    <w:p w14:paraId="610199F8" w14:textId="77777777" w:rsidR="002F424F" w:rsidRPr="003E1354" w:rsidRDefault="002F424F" w:rsidP="007470B5"/>
    <w:p w14:paraId="73FF137B" w14:textId="77777777" w:rsidR="00965DBF" w:rsidRPr="003E1354" w:rsidRDefault="00965DBF" w:rsidP="009B0298"/>
    <w:p w14:paraId="19785BA3" w14:textId="77777777" w:rsidR="001E23C6" w:rsidRPr="003E1354" w:rsidRDefault="001E23C6"/>
    <w:p w14:paraId="41FC4480" w14:textId="1FDDB5F6" w:rsidR="00A15741" w:rsidRPr="003E1354" w:rsidRDefault="00A15741">
      <w:pPr>
        <w:pStyle w:val="berschrift3"/>
        <w:numPr>
          <w:ilvl w:val="0"/>
          <w:numId w:val="3"/>
        </w:numPr>
      </w:pPr>
      <w:bookmarkStart w:id="240" w:name="_Toc70504030"/>
      <w:bookmarkStart w:id="241" w:name="_Toc72168392"/>
      <w:bookmarkStart w:id="242" w:name="_Toc72168539"/>
      <w:bookmarkStart w:id="243" w:name="_Toc72243032"/>
      <w:bookmarkStart w:id="244" w:name="_Toc73092543"/>
      <w:bookmarkStart w:id="245" w:name="_Toc73710683"/>
      <w:r w:rsidRPr="003E1354">
        <w:t xml:space="preserve">Können </w:t>
      </w:r>
      <w:r w:rsidR="00E96CFA" w:rsidRPr="003E1354">
        <w:t xml:space="preserve">auch </w:t>
      </w:r>
      <w:r w:rsidR="00951F2F" w:rsidRPr="003E1354">
        <w:t>„</w:t>
      </w:r>
      <w:r w:rsidRPr="003E1354">
        <w:t>Geisterveranstaltungen</w:t>
      </w:r>
      <w:r w:rsidR="00951F2F" w:rsidRPr="003E1354">
        <w:t>“</w:t>
      </w:r>
      <w:r w:rsidRPr="003E1354">
        <w:t xml:space="preserve"> </w:t>
      </w:r>
      <w:r w:rsidR="00E96CFA" w:rsidRPr="003E1354">
        <w:t xml:space="preserve">die ohne Publikum stattfinden </w:t>
      </w:r>
      <w:r w:rsidRPr="003E1354">
        <w:t>gefördert werden?</w:t>
      </w:r>
      <w:bookmarkEnd w:id="240"/>
      <w:bookmarkEnd w:id="241"/>
      <w:bookmarkEnd w:id="242"/>
      <w:bookmarkEnd w:id="243"/>
      <w:bookmarkEnd w:id="244"/>
      <w:bookmarkEnd w:id="245"/>
    </w:p>
    <w:p w14:paraId="07D21585" w14:textId="127D8A06" w:rsidR="00A15741" w:rsidRPr="003E1354" w:rsidRDefault="00A15741" w:rsidP="009B0298"/>
    <w:p w14:paraId="7524B62F" w14:textId="560DF9AB" w:rsidR="00A15741" w:rsidRPr="003E1354" w:rsidRDefault="00A15741" w:rsidP="009B0298">
      <w:r w:rsidRPr="003E1354">
        <w:t xml:space="preserve">Generell förderfähig sind Veranstaltungen mit Ticketverkauf. Dies ist ein charakteristisches Kriterium der Förderung durch die Wirtschaftlichkeitshilfe. Veranstaltungen, die von Anfang an als Geisterveranstaltungen geplant wurden, sind demnach nicht förderfähig. Wenn eine anfangs mit Zuschauern geplante </w:t>
      </w:r>
      <w:r w:rsidR="00A02BDE" w:rsidRPr="003E1354">
        <w:t>Veranstaltung mit diesen Corona-</w:t>
      </w:r>
      <w:r w:rsidRPr="003E1354">
        <w:t>bedingt nicht stattfinden kann, die Veranstaltung aber dennoch als Geisterveranstaltung durchgeführt wird, so wird die Veranstaltung wie eine ausgefallene Veranst</w:t>
      </w:r>
      <w:r w:rsidR="00A02BDE" w:rsidRPr="003E1354">
        <w:t>altung gewertet</w:t>
      </w:r>
      <w:r w:rsidRPr="003E1354">
        <w:t>.</w:t>
      </w:r>
    </w:p>
    <w:p w14:paraId="712FF04E" w14:textId="7190488F" w:rsidR="00E36FB9" w:rsidRPr="003E1354" w:rsidRDefault="00E36FB9" w:rsidP="009B0298"/>
    <w:p w14:paraId="6B19721E" w14:textId="77777777" w:rsidR="00E36FB9" w:rsidRPr="003E1354" w:rsidRDefault="00E36FB9">
      <w:pPr>
        <w:pStyle w:val="berschrift3"/>
        <w:numPr>
          <w:ilvl w:val="0"/>
          <w:numId w:val="3"/>
        </w:numPr>
      </w:pPr>
      <w:bookmarkStart w:id="246" w:name="_Toc73092544"/>
      <w:bookmarkStart w:id="247" w:name="_Toc73710684"/>
      <w:r w:rsidRPr="003E1354">
        <w:t>Was müssen Veranstalter gegenüber Dienstleistern und Vertragspartnern beachten?</w:t>
      </w:r>
      <w:bookmarkEnd w:id="246"/>
      <w:bookmarkEnd w:id="247"/>
    </w:p>
    <w:p w14:paraId="4A3BD252" w14:textId="77777777" w:rsidR="00E36FB9" w:rsidRPr="003E1354" w:rsidRDefault="00E36FB9" w:rsidP="00E36FB9"/>
    <w:p w14:paraId="74008381" w14:textId="1E282181" w:rsidR="00E36FB9" w:rsidRPr="003E1354" w:rsidRDefault="00E36FB9" w:rsidP="00E36FB9">
      <w:r w:rsidRPr="003E1354">
        <w:t>Der Veranstalter ist verpflichtet, die Registrierung der Veranstaltung für die Wirtschaftlichkeitshilfe gegenüber möglichen und tatsächlichen Vertragspartnern (z.B. Künstler, Techniker, Zulieferer, Caterer etc.) offenzulegen.</w:t>
      </w:r>
      <w:r w:rsidR="000044AF" w:rsidRPr="003E1354">
        <w:t xml:space="preserve"> Dies umfasst auch eine Pflicht zur nachträglichen Offenlegung gegenüber bestehenden Vertragspartnern.</w:t>
      </w:r>
    </w:p>
    <w:p w14:paraId="01653893" w14:textId="43DFB562" w:rsidR="001334BD" w:rsidRPr="003E1354" w:rsidRDefault="001334BD" w:rsidP="00E36FB9">
      <w:r w:rsidRPr="003E1354">
        <w:t>Es steht den Vertragspartner frei,</w:t>
      </w:r>
      <w:r w:rsidR="002372B1" w:rsidRPr="003E1354">
        <w:t xml:space="preserve"> Regelungen zu Ausfallhonoraren</w:t>
      </w:r>
      <w:r w:rsidRPr="003E1354">
        <w:t xml:space="preserve"> in maximal branchenüblicher Höhe zu treffen.</w:t>
      </w:r>
    </w:p>
    <w:p w14:paraId="473C80B9" w14:textId="77777777" w:rsidR="00E36FB9" w:rsidRPr="003E1354" w:rsidRDefault="00E36FB9" w:rsidP="009B0298"/>
    <w:p w14:paraId="7ABA2C59" w14:textId="2983CCA8" w:rsidR="00391F78" w:rsidRPr="003E1354" w:rsidRDefault="00924797">
      <w:r w:rsidRPr="003E1354">
        <w:t xml:space="preserve"> </w:t>
      </w:r>
      <w:r w:rsidR="00391F78" w:rsidRPr="003E1354">
        <w:br w:type="page"/>
      </w:r>
    </w:p>
    <w:p w14:paraId="631A1975" w14:textId="5E9E31D6" w:rsidR="009504C5" w:rsidRPr="003E1354" w:rsidRDefault="00D77D84" w:rsidP="009504C5">
      <w:pPr>
        <w:pStyle w:val="berschrift1"/>
      </w:pPr>
      <w:bookmarkStart w:id="248" w:name="_Toc70504032"/>
      <w:bookmarkStart w:id="249" w:name="_Toc72168393"/>
      <w:bookmarkStart w:id="250" w:name="_Toc72168540"/>
      <w:bookmarkStart w:id="251" w:name="_Toc72243033"/>
      <w:bookmarkStart w:id="252" w:name="_Toc73092545"/>
      <w:bookmarkStart w:id="253" w:name="_Toc73710685"/>
      <w:r w:rsidRPr="003E1354">
        <w:lastRenderedPageBreak/>
        <w:t>IV</w:t>
      </w:r>
      <w:r w:rsidR="00391F78" w:rsidRPr="003E1354">
        <w:t>. Ausfallabsicherung für Veranstaltungen mit mehr als 2000 möglichen Teilnehme</w:t>
      </w:r>
      <w:bookmarkEnd w:id="248"/>
      <w:r w:rsidR="004245B5" w:rsidRPr="003E1354">
        <w:t>nden</w:t>
      </w:r>
      <w:bookmarkStart w:id="254" w:name="_Toc70504033"/>
      <w:bookmarkEnd w:id="249"/>
      <w:bookmarkEnd w:id="250"/>
      <w:bookmarkEnd w:id="251"/>
      <w:bookmarkEnd w:id="252"/>
      <w:bookmarkEnd w:id="253"/>
    </w:p>
    <w:p w14:paraId="75EAC64A" w14:textId="77777777" w:rsidR="009504C5" w:rsidRPr="003E1354" w:rsidRDefault="009504C5" w:rsidP="009504C5"/>
    <w:p w14:paraId="7ABA2C5C" w14:textId="76DDD84D" w:rsidR="00391F78" w:rsidRPr="003E1354" w:rsidRDefault="00391F78" w:rsidP="00D71E84">
      <w:pPr>
        <w:pStyle w:val="berschrift3"/>
        <w:numPr>
          <w:ilvl w:val="0"/>
          <w:numId w:val="91"/>
        </w:numPr>
      </w:pPr>
      <w:bookmarkStart w:id="255" w:name="_Toc72168394"/>
      <w:bookmarkStart w:id="256" w:name="_Toc72168541"/>
      <w:bookmarkStart w:id="257" w:name="_Toc72243034"/>
      <w:bookmarkStart w:id="258" w:name="_Toc73092546"/>
      <w:bookmarkStart w:id="259" w:name="_Toc73710686"/>
      <w:r w:rsidRPr="003E1354">
        <w:t xml:space="preserve">Wie </w:t>
      </w:r>
      <w:r w:rsidR="00B6507C" w:rsidRPr="003E1354">
        <w:t>sind</w:t>
      </w:r>
      <w:r w:rsidRPr="003E1354">
        <w:t xml:space="preserve"> Ausfallabsicherung </w:t>
      </w:r>
      <w:r w:rsidR="00B6507C" w:rsidRPr="003E1354">
        <w:t>und</w:t>
      </w:r>
      <w:r w:rsidRPr="003E1354">
        <w:t xml:space="preserve"> Wirtschaftlichkeitshilfe</w:t>
      </w:r>
      <w:r w:rsidR="00B6507C" w:rsidRPr="003E1354">
        <w:t xml:space="preserve"> voneinander abgegrenzt</w:t>
      </w:r>
      <w:r w:rsidRPr="003E1354">
        <w:t>?</w:t>
      </w:r>
      <w:bookmarkEnd w:id="254"/>
      <w:bookmarkEnd w:id="255"/>
      <w:bookmarkEnd w:id="256"/>
      <w:bookmarkEnd w:id="257"/>
      <w:bookmarkEnd w:id="258"/>
      <w:bookmarkEnd w:id="259"/>
    </w:p>
    <w:p w14:paraId="7ABA2C5D" w14:textId="77777777" w:rsidR="00391F78" w:rsidRPr="003E1354" w:rsidRDefault="00391F78" w:rsidP="00391F78"/>
    <w:p w14:paraId="47B26501" w14:textId="23F11B96" w:rsidR="00732DF4" w:rsidRPr="003E1354" w:rsidRDefault="00391F78" w:rsidP="00391F78">
      <w:r w:rsidRPr="003E1354">
        <w:t xml:space="preserve">Abhängig von der möglichen Teilnehmerzahl der Veranstaltung – bis </w:t>
      </w:r>
      <w:r w:rsidR="00C55A95" w:rsidRPr="003E1354">
        <w:t>zu 2000 Teilnehmenden</w:t>
      </w:r>
      <w:r w:rsidRPr="003E1354">
        <w:t xml:space="preserve"> </w:t>
      </w:r>
      <w:r w:rsidR="00C55A95" w:rsidRPr="003E1354">
        <w:t xml:space="preserve">unter Corona Bedingungen </w:t>
      </w:r>
      <w:r w:rsidRPr="003E1354">
        <w:t>oder mehr als 2000 Teilnehme</w:t>
      </w:r>
      <w:r w:rsidR="00C55A95" w:rsidRPr="003E1354">
        <w:t>nden</w:t>
      </w:r>
      <w:r w:rsidRPr="003E1354">
        <w:t xml:space="preserve"> - kann entweder die Wirtschaftlichkeitshilfe, welche auch eine </w:t>
      </w:r>
      <w:r w:rsidR="00B73E62" w:rsidRPr="003E1354">
        <w:t xml:space="preserve">integrierte </w:t>
      </w:r>
      <w:r w:rsidRPr="003E1354">
        <w:t xml:space="preserve">Ausfallabsicherung für den Fall einer Absage einschließt, oder die Ausfallabsicherung für größere Veranstaltungen beantragt werden. Eine Überschneidung zwischen den beiden Modulen liegt somit nicht vor. </w:t>
      </w:r>
    </w:p>
    <w:p w14:paraId="7ABA2C60" w14:textId="77777777" w:rsidR="00391F78" w:rsidRPr="003E1354" w:rsidRDefault="00391F78" w:rsidP="00391F78"/>
    <w:p w14:paraId="7ABA2C61" w14:textId="553B0F17" w:rsidR="00391F78" w:rsidRPr="003E1354" w:rsidRDefault="00391F78" w:rsidP="00D71E84">
      <w:pPr>
        <w:pStyle w:val="berschrift3"/>
        <w:numPr>
          <w:ilvl w:val="0"/>
          <w:numId w:val="91"/>
        </w:numPr>
      </w:pPr>
      <w:bookmarkStart w:id="260" w:name="_Toc70504034"/>
      <w:bookmarkStart w:id="261" w:name="_Toc72168395"/>
      <w:bookmarkStart w:id="262" w:name="_Toc72168542"/>
      <w:bookmarkStart w:id="263" w:name="_Toc72243035"/>
      <w:bookmarkStart w:id="264" w:name="_Toc73092547"/>
      <w:bookmarkStart w:id="265" w:name="_Toc73710687"/>
      <w:r w:rsidRPr="003E1354">
        <w:t>Was passiert bei Corona</w:t>
      </w:r>
      <w:r w:rsidR="00C55A95" w:rsidRPr="003E1354">
        <w:t>-</w:t>
      </w:r>
      <w:r w:rsidRPr="003E1354">
        <w:t>bedingten Absagen?</w:t>
      </w:r>
      <w:bookmarkEnd w:id="260"/>
      <w:bookmarkEnd w:id="261"/>
      <w:bookmarkEnd w:id="262"/>
      <w:bookmarkEnd w:id="263"/>
      <w:bookmarkEnd w:id="264"/>
      <w:bookmarkEnd w:id="265"/>
    </w:p>
    <w:p w14:paraId="7ABA2C62" w14:textId="77777777" w:rsidR="00391F78" w:rsidRPr="003E1354" w:rsidRDefault="00391F78" w:rsidP="00391F78"/>
    <w:p w14:paraId="7ABA2C63" w14:textId="0E7E6CE6" w:rsidR="00391F78" w:rsidRPr="003E1354" w:rsidRDefault="00391F78" w:rsidP="00391F78">
      <w:r w:rsidRPr="003E1354">
        <w:t xml:space="preserve">In diesem Fall kann der Veranstalter, sofern </w:t>
      </w:r>
      <w:r w:rsidR="00DA7560" w:rsidRPr="003E1354">
        <w:t>vorher registriert</w:t>
      </w:r>
      <w:r w:rsidRPr="003E1354">
        <w:t>, Mittel aus der Ausfallabsicherung in Anspruch nehmen. Die Ausfallabsicherung sichert ausschließlich Corona-bedingte (Teil-)Absagen ab, die entsprechend zu belegen sind</w:t>
      </w:r>
      <w:r w:rsidR="00623666" w:rsidRPr="003E1354">
        <w:t xml:space="preserve"> (</w:t>
      </w:r>
      <w:hyperlink w:anchor="Ausfallabsicherung_Erklärung_I" w:history="1">
        <w:r w:rsidR="00623666" w:rsidRPr="003E1354">
          <w:rPr>
            <w:rStyle w:val="Hyperlink"/>
          </w:rPr>
          <w:t>siehe Definition der Corona-bedingtheit von (Teil-)Absagen</w:t>
        </w:r>
      </w:hyperlink>
      <w:r w:rsidR="00623666" w:rsidRPr="003E1354">
        <w:t>)</w:t>
      </w:r>
      <w:r w:rsidRPr="003E1354">
        <w:t>.</w:t>
      </w:r>
      <w:r w:rsidR="008921C5" w:rsidRPr="003E1354">
        <w:t xml:space="preserve"> </w:t>
      </w:r>
    </w:p>
    <w:p w14:paraId="7ABA2C64" w14:textId="2F18FE28" w:rsidR="00391F78" w:rsidRPr="003E1354" w:rsidRDefault="00391F78" w:rsidP="00391F78">
      <w:pPr>
        <w:pStyle w:val="Listenabsatz"/>
        <w:ind w:left="1440"/>
      </w:pPr>
    </w:p>
    <w:p w14:paraId="7ABA2C65" w14:textId="77777777" w:rsidR="009B02DF" w:rsidRPr="003E1354" w:rsidRDefault="009B02DF" w:rsidP="00D71E84">
      <w:pPr>
        <w:pStyle w:val="berschrift3"/>
        <w:numPr>
          <w:ilvl w:val="0"/>
          <w:numId w:val="91"/>
        </w:numPr>
      </w:pPr>
      <w:bookmarkStart w:id="266" w:name="_Was_ist_die"/>
      <w:bookmarkStart w:id="267" w:name="_Toc70504035"/>
      <w:bookmarkStart w:id="268" w:name="_Toc72168396"/>
      <w:bookmarkStart w:id="269" w:name="_Toc72168543"/>
      <w:bookmarkStart w:id="270" w:name="_Toc72243036"/>
      <w:bookmarkStart w:id="271" w:name="_Toc73092548"/>
      <w:bookmarkStart w:id="272" w:name="_Toc73710688"/>
      <w:bookmarkEnd w:id="266"/>
      <w:r w:rsidRPr="003E1354">
        <w:t>Was ist die maximale Förderung pro Veranstaltung?</w:t>
      </w:r>
      <w:bookmarkEnd w:id="267"/>
      <w:bookmarkEnd w:id="268"/>
      <w:bookmarkEnd w:id="269"/>
      <w:bookmarkEnd w:id="270"/>
      <w:bookmarkEnd w:id="271"/>
      <w:bookmarkEnd w:id="272"/>
    </w:p>
    <w:p w14:paraId="7ABA2C66" w14:textId="77777777" w:rsidR="009B02DF" w:rsidRPr="003E1354" w:rsidRDefault="009B02DF" w:rsidP="00907794"/>
    <w:p w14:paraId="7ABA2C67" w14:textId="19A09C55" w:rsidR="009B02DF" w:rsidRPr="003E1354" w:rsidRDefault="009B02DF" w:rsidP="00907794">
      <w:r w:rsidRPr="003E1354">
        <w:t>Die maximale Förderung für eine Veranstaltung im Rahmen der Ausfallabsicherung beträgt 8 Mio. Euro.</w:t>
      </w:r>
      <w:r w:rsidR="00510C2A" w:rsidRPr="003E1354">
        <w:t xml:space="preserve"> Alle einschlägigen Dokumente, die im Rahmen einer Beantragung auf Förderung aus der Ausfallabsicherung gestellt werden, sind vor Abgabe durch einen prüfenden Dritten zu prüfen und zu bestätigen.</w:t>
      </w:r>
    </w:p>
    <w:p w14:paraId="7ABA2C68" w14:textId="77777777" w:rsidR="009B02DF" w:rsidRPr="003E1354" w:rsidRDefault="009B02DF" w:rsidP="00907794"/>
    <w:p w14:paraId="7ABA2C69" w14:textId="77777777" w:rsidR="00391F78" w:rsidRPr="003E1354" w:rsidRDefault="00391F78" w:rsidP="00D71E84">
      <w:pPr>
        <w:pStyle w:val="berschrift3"/>
        <w:numPr>
          <w:ilvl w:val="0"/>
          <w:numId w:val="91"/>
        </w:numPr>
      </w:pPr>
      <w:bookmarkStart w:id="273" w:name="_Toc70504036"/>
      <w:bookmarkStart w:id="274" w:name="_Toc72168397"/>
      <w:bookmarkStart w:id="275" w:name="_Toc72168544"/>
      <w:bookmarkStart w:id="276" w:name="_Toc72243037"/>
      <w:bookmarkStart w:id="277" w:name="_Toc73092549"/>
      <w:bookmarkStart w:id="278" w:name="_Toc73710689"/>
      <w:r w:rsidRPr="003E1354">
        <w:t>Wie wird bei Absagen mit Ausfallhonoraren umgegangen?</w:t>
      </w:r>
      <w:bookmarkEnd w:id="273"/>
      <w:bookmarkEnd w:id="274"/>
      <w:bookmarkEnd w:id="275"/>
      <w:bookmarkEnd w:id="276"/>
      <w:bookmarkEnd w:id="277"/>
      <w:bookmarkEnd w:id="278"/>
    </w:p>
    <w:p w14:paraId="7ABA2C6A" w14:textId="77777777" w:rsidR="00391F78" w:rsidRPr="003E1354" w:rsidRDefault="00391F78" w:rsidP="00391F78"/>
    <w:p w14:paraId="17F50979" w14:textId="28B90F98" w:rsidR="00B87923" w:rsidRPr="003E1354" w:rsidRDefault="00872AA5" w:rsidP="00391F78">
      <w:r>
        <w:t>Ausfallhonorare (in maximal branchenüblicher Höhe) sind förderfähige Kosten, die der Veranstalter in der Ausfallabsicherung geltend machen kann.</w:t>
      </w:r>
    </w:p>
    <w:p w14:paraId="3F31DE18" w14:textId="770F7CE3" w:rsidR="00B87923" w:rsidRPr="003E1354" w:rsidRDefault="00B87923" w:rsidP="00B87923"/>
    <w:p w14:paraId="25A2E851" w14:textId="6C48827F" w:rsidR="00B87923" w:rsidRPr="003E1354" w:rsidRDefault="00B87923" w:rsidP="00D71E84">
      <w:pPr>
        <w:pStyle w:val="berschrift3"/>
        <w:numPr>
          <w:ilvl w:val="0"/>
          <w:numId w:val="91"/>
        </w:numPr>
      </w:pPr>
      <w:bookmarkStart w:id="279" w:name="_Toc73092550"/>
      <w:bookmarkStart w:id="280" w:name="_Toc73710690"/>
      <w:r w:rsidRPr="003E1354">
        <w:t>Was müssen Veranstalter gegenüber Dienstleistern und Vertragspartnern beachten?</w:t>
      </w:r>
      <w:bookmarkEnd w:id="279"/>
      <w:bookmarkEnd w:id="280"/>
    </w:p>
    <w:p w14:paraId="230404DA" w14:textId="77777777" w:rsidR="00C53F16" w:rsidRPr="003E1354" w:rsidRDefault="00C53F16" w:rsidP="00B87923"/>
    <w:p w14:paraId="28371278" w14:textId="060231C7" w:rsidR="00B87923" w:rsidRPr="003E1354" w:rsidRDefault="00C53F16" w:rsidP="00B87923">
      <w:r w:rsidRPr="003E1354">
        <w:t xml:space="preserve">Veranstalter </w:t>
      </w:r>
      <w:r w:rsidR="00F77A97">
        <w:t xml:space="preserve">sind </w:t>
      </w:r>
      <w:r w:rsidRPr="003E1354">
        <w:t>verpflichtet, die Registrierung der Veranstaltung für eine Ausfallabsicherung gegenüber möglichen und tatsächlichen Vertragspartnern (z.B. Künstler, Techniker, Zuliefere</w:t>
      </w:r>
      <w:r w:rsidR="00E36FB9" w:rsidRPr="003E1354">
        <w:t>r, Caterer etc.) offenzulegen.</w:t>
      </w:r>
      <w:r w:rsidR="00787554" w:rsidRPr="003E1354">
        <w:t xml:space="preserve"> Dies umfasst auch eine Pflicht zur nachträglichen Offenlegung gegenüber bestehenden Vertragspartnern.</w:t>
      </w:r>
    </w:p>
    <w:p w14:paraId="26147D3C" w14:textId="077082D7" w:rsidR="00630822" w:rsidRPr="003E1354" w:rsidRDefault="00630822" w:rsidP="00B87923">
      <w:r w:rsidRPr="003E1354">
        <w:t>Es steht den Vertragspartner frei, Regelungen zu Ausfallhonoraren in maximal branchenüblicher Höhe zu treffen.</w:t>
      </w:r>
    </w:p>
    <w:p w14:paraId="3D7D528B" w14:textId="77777777" w:rsidR="00B87923" w:rsidRPr="003E1354" w:rsidRDefault="00B87923" w:rsidP="00B87923">
      <w:pPr>
        <w:rPr>
          <w:i/>
        </w:rPr>
      </w:pPr>
    </w:p>
    <w:p w14:paraId="7ABA2C6D" w14:textId="77777777" w:rsidR="00391F78" w:rsidRPr="003E1354" w:rsidRDefault="00391F78" w:rsidP="00D71E84">
      <w:pPr>
        <w:pStyle w:val="berschrift3"/>
        <w:numPr>
          <w:ilvl w:val="0"/>
          <w:numId w:val="91"/>
        </w:numPr>
      </w:pPr>
      <w:bookmarkStart w:id="281" w:name="_Toc70504037"/>
      <w:bookmarkStart w:id="282" w:name="_Toc72168398"/>
      <w:bookmarkStart w:id="283" w:name="_Toc72168545"/>
      <w:bookmarkStart w:id="284" w:name="_Toc72243038"/>
      <w:bookmarkStart w:id="285" w:name="_Toc73092551"/>
      <w:bookmarkStart w:id="286" w:name="_Toc73710691"/>
      <w:r w:rsidRPr="003E1354">
        <w:lastRenderedPageBreak/>
        <w:t>Muss den Antragsstellern für die Ausfallabsicherung zum Antragszeitpunkt schon klar sein, wie groß die Ausfälle werden?</w:t>
      </w:r>
      <w:bookmarkEnd w:id="281"/>
      <w:bookmarkEnd w:id="282"/>
      <w:bookmarkEnd w:id="283"/>
      <w:bookmarkEnd w:id="284"/>
      <w:bookmarkEnd w:id="285"/>
      <w:bookmarkEnd w:id="286"/>
    </w:p>
    <w:p w14:paraId="7ABA2C6E" w14:textId="77777777" w:rsidR="00391F78" w:rsidRPr="003E1354" w:rsidRDefault="00391F78" w:rsidP="00391F78"/>
    <w:p w14:paraId="7ABA2C6F" w14:textId="2A467A39" w:rsidR="00391F78" w:rsidRPr="003E1354" w:rsidRDefault="00391F78" w:rsidP="00391F78">
      <w:r w:rsidRPr="003E1354">
        <w:t xml:space="preserve">Bei </w:t>
      </w:r>
      <w:r w:rsidR="00F0314F" w:rsidRPr="003E1354">
        <w:t>Registrierung für die</w:t>
      </w:r>
      <w:r w:rsidRPr="003E1354">
        <w:t xml:space="preserve"> Ausfallabsicherung muss eine </w:t>
      </w:r>
      <w:r w:rsidR="00CC71C7" w:rsidRPr="003E1354">
        <w:t xml:space="preserve">von einem prüfenden Dritten </w:t>
      </w:r>
      <w:r w:rsidR="00446015" w:rsidRPr="003E1354">
        <w:t xml:space="preserve">bestätigte </w:t>
      </w:r>
      <w:r w:rsidRPr="003E1354">
        <w:t>Kostenkalkulation für die Veranstaltung eingereicht werden. Aus dieser ergibt sich die theoretisch maximale Höhe der Ausfallkosten</w:t>
      </w:r>
      <w:r w:rsidR="00446015" w:rsidRPr="003E1354">
        <w:t xml:space="preserve"> (80 Prozent der tatsächlich erlittenen Ausfallkosten).</w:t>
      </w:r>
    </w:p>
    <w:p w14:paraId="7ABA2C71" w14:textId="77777777" w:rsidR="00391F78" w:rsidRPr="003E1354" w:rsidRDefault="00391F78" w:rsidP="00391F78">
      <w:pPr>
        <w:pStyle w:val="Listenabsatz"/>
      </w:pPr>
    </w:p>
    <w:p w14:paraId="1CD2D9C8" w14:textId="38BA7A9D" w:rsidR="00446015" w:rsidRPr="003E1354" w:rsidRDefault="00391F78" w:rsidP="00D71E84">
      <w:pPr>
        <w:pStyle w:val="berschrift3"/>
        <w:numPr>
          <w:ilvl w:val="0"/>
          <w:numId w:val="91"/>
        </w:numPr>
      </w:pPr>
      <w:bookmarkStart w:id="287" w:name="_Toc70504038"/>
      <w:bookmarkStart w:id="288" w:name="_Toc72168399"/>
      <w:bookmarkStart w:id="289" w:name="_Toc72168546"/>
      <w:bookmarkStart w:id="290" w:name="_Toc72243039"/>
      <w:bookmarkStart w:id="291" w:name="_Toc73092552"/>
      <w:bookmarkStart w:id="292" w:name="_Toc73710692"/>
      <w:r w:rsidRPr="003E1354">
        <w:t>Wann müssen – im Falle eines Ausfalls – K</w:t>
      </w:r>
      <w:r w:rsidR="006B7D0F" w:rsidRPr="003E1354">
        <w:t>ostennachweise erbracht werden?</w:t>
      </w:r>
      <w:bookmarkEnd w:id="287"/>
      <w:bookmarkEnd w:id="288"/>
      <w:bookmarkEnd w:id="289"/>
      <w:bookmarkEnd w:id="290"/>
      <w:bookmarkEnd w:id="291"/>
      <w:bookmarkEnd w:id="292"/>
    </w:p>
    <w:p w14:paraId="7ABA2C73" w14:textId="77777777" w:rsidR="006B7D0F" w:rsidRPr="003E1354" w:rsidRDefault="006B7D0F" w:rsidP="00391F78"/>
    <w:p w14:paraId="7ABA2C74" w14:textId="281EAECC" w:rsidR="006B7D0F" w:rsidRPr="003E1354" w:rsidRDefault="00391F78" w:rsidP="006B7D0F">
      <w:r w:rsidRPr="003E1354">
        <w:t>Kostennachweise müssen im Schadensfall</w:t>
      </w:r>
      <w:r w:rsidR="00446015" w:rsidRPr="003E1354">
        <w:t>, also im Nachgang einer abgesagten Veranstaltung</w:t>
      </w:r>
      <w:r w:rsidRPr="003E1354">
        <w:t xml:space="preserve"> erbracht werden.</w:t>
      </w:r>
    </w:p>
    <w:p w14:paraId="3C248759" w14:textId="77777777" w:rsidR="00446015" w:rsidRPr="003E1354" w:rsidRDefault="00446015" w:rsidP="006B7D0F"/>
    <w:p w14:paraId="58C47868" w14:textId="6B2F7101" w:rsidR="00446015" w:rsidRPr="003E1354" w:rsidRDefault="00446015" w:rsidP="00D71E84">
      <w:pPr>
        <w:pStyle w:val="berschrift3"/>
        <w:numPr>
          <w:ilvl w:val="0"/>
          <w:numId w:val="91"/>
        </w:numPr>
      </w:pPr>
      <w:bookmarkStart w:id="293" w:name="_Toc72168400"/>
      <w:bookmarkStart w:id="294" w:name="_Toc72168547"/>
      <w:bookmarkStart w:id="295" w:name="_Toc72243040"/>
      <w:bookmarkStart w:id="296" w:name="_Toc73092553"/>
      <w:bookmarkStart w:id="297" w:name="_Toc73710693"/>
      <w:r w:rsidRPr="003E1354">
        <w:t>Wie werden Teilabsagen in der Ausfallabsicherung gehandhabt?</w:t>
      </w:r>
      <w:bookmarkEnd w:id="293"/>
      <w:bookmarkEnd w:id="294"/>
      <w:bookmarkEnd w:id="295"/>
      <w:bookmarkEnd w:id="296"/>
      <w:bookmarkEnd w:id="297"/>
    </w:p>
    <w:p w14:paraId="160F2BB3" w14:textId="77777777" w:rsidR="00446015" w:rsidRPr="003E1354" w:rsidRDefault="00446015" w:rsidP="00446015"/>
    <w:p w14:paraId="7ABA2C78" w14:textId="690FA317" w:rsidR="00391F78" w:rsidRPr="003E1354" w:rsidRDefault="00446015" w:rsidP="00FB5465">
      <w:bookmarkStart w:id="298" w:name="Ausfallabsicherung_Teilabsage"/>
      <w:r w:rsidRPr="003E1354">
        <w:t xml:space="preserve">Die Ausfallabsicherung ersetzt anteilig </w:t>
      </w:r>
      <w:bookmarkEnd w:id="298"/>
      <w:r w:rsidRPr="003E1354">
        <w:t>tatsächlich angefallene Ausfallkosten, von denen alle Einnahmen bereits abgezogen wurden. Rutscht eine Veranstaltung durch eine Teilabsage in die Verlustzone, so sind die tatsächlich angefallenen Ausfallkosten zu 80 Prozent förderfähig.</w:t>
      </w:r>
    </w:p>
    <w:p w14:paraId="5201BBCC" w14:textId="43796CE1" w:rsidR="00515D1D" w:rsidRPr="003E1354" w:rsidRDefault="00515D1D" w:rsidP="00FB5465"/>
    <w:p w14:paraId="1284D52D" w14:textId="35E64AA8" w:rsidR="00515D1D" w:rsidRPr="003E1354" w:rsidRDefault="00515D1D" w:rsidP="00D71E84">
      <w:pPr>
        <w:pStyle w:val="berschrift3"/>
        <w:numPr>
          <w:ilvl w:val="0"/>
          <w:numId w:val="91"/>
        </w:numPr>
      </w:pPr>
      <w:bookmarkStart w:id="299" w:name="_Toc72168401"/>
      <w:bookmarkStart w:id="300" w:name="_Toc72168548"/>
      <w:bookmarkStart w:id="301" w:name="_Toc72243041"/>
      <w:bookmarkStart w:id="302" w:name="_Toc73092554"/>
      <w:bookmarkStart w:id="303" w:name="_Toc73710694"/>
      <w:r w:rsidRPr="003E1354">
        <w:t>Wie werden Verschiebungen in der Ausfallabsicherung gehandhabt?</w:t>
      </w:r>
      <w:bookmarkEnd w:id="299"/>
      <w:bookmarkEnd w:id="300"/>
      <w:bookmarkEnd w:id="301"/>
      <w:bookmarkEnd w:id="302"/>
      <w:bookmarkEnd w:id="303"/>
    </w:p>
    <w:p w14:paraId="0CF2CB09" w14:textId="77777777" w:rsidR="00515D1D" w:rsidRPr="003E1354" w:rsidRDefault="00515D1D" w:rsidP="00515D1D"/>
    <w:p w14:paraId="31E398D6" w14:textId="7F4DD6B0" w:rsidR="00515D1D" w:rsidRPr="003E1354" w:rsidRDefault="00515D1D" w:rsidP="00515D1D">
      <w:bookmarkStart w:id="304" w:name="Verschiebung_Ausfallabsicherung"/>
      <w:r w:rsidRPr="003E1354">
        <w:t xml:space="preserve">Bei Verschiebungen von </w:t>
      </w:r>
      <w:bookmarkEnd w:id="304"/>
      <w:r w:rsidR="00D0141A" w:rsidRPr="003E1354">
        <w:t xml:space="preserve">für die Ausfallabsicherung registrierten </w:t>
      </w:r>
      <w:r w:rsidRPr="003E1354">
        <w:t>Veranstaltungen ist wie folgt zu verfahren:</w:t>
      </w:r>
    </w:p>
    <w:p w14:paraId="3C84A69E" w14:textId="205D83A9" w:rsidR="00515D1D" w:rsidRPr="003E1354" w:rsidRDefault="008B0267" w:rsidP="00B87923">
      <w:pPr>
        <w:pStyle w:val="Listenabsatz"/>
        <w:numPr>
          <w:ilvl w:val="0"/>
          <w:numId w:val="76"/>
        </w:numPr>
      </w:pPr>
      <w:r w:rsidRPr="003E1354">
        <w:t>Wenn</w:t>
      </w:r>
      <w:r w:rsidR="00515D1D" w:rsidRPr="003E1354">
        <w:t xml:space="preserve"> die Veranstaltung am Ersatztermin stattfinden kann, sind durch die Verschiebung entstandene, zusätzliche Kosten förderfähig</w:t>
      </w:r>
      <w:r w:rsidRPr="003E1354">
        <w:t xml:space="preserve">, sofern die </w:t>
      </w:r>
      <w:r w:rsidR="00855CD5" w:rsidRPr="003E1354">
        <w:t xml:space="preserve">durchgeführte </w:t>
      </w:r>
      <w:r w:rsidRPr="003E1354">
        <w:t xml:space="preserve">Veranstaltung </w:t>
      </w:r>
      <w:r w:rsidR="00855CD5" w:rsidRPr="003E1354">
        <w:t>(einschließlich der Kosten der Verschiebung) einen Verlust erwirtschaftet hat</w:t>
      </w:r>
      <w:r w:rsidR="00515D1D" w:rsidRPr="003E1354">
        <w:t>.</w:t>
      </w:r>
    </w:p>
    <w:p w14:paraId="0E78042A" w14:textId="5E9AB5E1" w:rsidR="00515D1D" w:rsidRPr="003E1354" w:rsidRDefault="00515D1D" w:rsidP="00B87923">
      <w:pPr>
        <w:pStyle w:val="Listenabsatz"/>
        <w:numPr>
          <w:ilvl w:val="0"/>
          <w:numId w:val="76"/>
        </w:numPr>
      </w:pPr>
      <w:r w:rsidRPr="003E1354">
        <w:t>Sofern die Veranstaltung am Ersatztermin nicht stattfinden kann, sind die Ausfallkosten der ursprünglichen Veranstaltung förderfähig</w:t>
      </w:r>
      <w:r w:rsidR="00C77676" w:rsidRPr="003E1354">
        <w:t xml:space="preserve">, </w:t>
      </w:r>
      <w:r w:rsidRPr="003E1354">
        <w:t>bis maximal zur Höhe der Kosten, die entstanden wären, wenn sich der Veranstalter zum Zeitpunkt der Verschiebung stattdessen für eine Absage entschieden hätte</w:t>
      </w:r>
      <w:r w:rsidR="002A5B0B" w:rsidRPr="003E1354">
        <w:t>.</w:t>
      </w:r>
    </w:p>
    <w:p w14:paraId="5963C7C6" w14:textId="6394F526" w:rsidR="00515D1D" w:rsidRPr="003E1354" w:rsidRDefault="00515D1D" w:rsidP="00515D1D">
      <w:r w:rsidRPr="003E1354">
        <w:t>Der Verschiebungstermin muss im Förderzeitraum liegen.</w:t>
      </w:r>
    </w:p>
    <w:p w14:paraId="7ABA2C7D" w14:textId="3579DF23" w:rsidR="00817A54" w:rsidRPr="003E1354" w:rsidRDefault="00817A54" w:rsidP="006B7D0F">
      <w:pPr>
        <w:spacing w:after="240" w:line="280" w:lineRule="exact"/>
      </w:pPr>
    </w:p>
    <w:p w14:paraId="7ABA2C7E" w14:textId="65F439B4" w:rsidR="00391F78" w:rsidRPr="003E1354" w:rsidRDefault="00391F78" w:rsidP="00D71E84">
      <w:pPr>
        <w:pStyle w:val="berschrift3"/>
        <w:numPr>
          <w:ilvl w:val="0"/>
          <w:numId w:val="91"/>
        </w:numPr>
      </w:pPr>
      <w:bookmarkStart w:id="305" w:name="_Toc70504041"/>
      <w:bookmarkStart w:id="306" w:name="_Toc72168402"/>
      <w:bookmarkStart w:id="307" w:name="_Toc72168549"/>
      <w:bookmarkStart w:id="308" w:name="_Toc72243042"/>
      <w:bookmarkStart w:id="309" w:name="_Toc73092555"/>
      <w:bookmarkStart w:id="310" w:name="_Toc73710695"/>
      <w:r w:rsidRPr="003E1354">
        <w:t>Wer prüft im Falle einer Absage die Anträge?</w:t>
      </w:r>
      <w:bookmarkEnd w:id="305"/>
      <w:bookmarkEnd w:id="306"/>
      <w:bookmarkEnd w:id="307"/>
      <w:bookmarkEnd w:id="308"/>
      <w:bookmarkEnd w:id="309"/>
      <w:bookmarkEnd w:id="310"/>
    </w:p>
    <w:p w14:paraId="65568A67" w14:textId="77777777" w:rsidR="00FC6BF2" w:rsidRPr="003E1354" w:rsidRDefault="00FC6BF2"/>
    <w:p w14:paraId="7ABA2C7F" w14:textId="0D6EDB59" w:rsidR="00391F78" w:rsidRPr="003E1354" w:rsidRDefault="00391F78" w:rsidP="003C793F">
      <w:r w:rsidRPr="003E1354">
        <w:t xml:space="preserve">Alle Anträge auf Ausfallabsicherung, unabhängig von ihrem Volumen, müssen </w:t>
      </w:r>
      <w:r w:rsidR="00543C79" w:rsidRPr="003E1354">
        <w:t>über den Veranstalter eingereicht werden, nachdem sie von einem prüfenden Dritten verifiziert worden sind</w:t>
      </w:r>
      <w:r w:rsidRPr="003E1354">
        <w:t xml:space="preserve">. Die allgemein gültigen Berufspflichten </w:t>
      </w:r>
      <w:r w:rsidR="00543C79" w:rsidRPr="003E1354">
        <w:t xml:space="preserve">des prüfenden Dritten </w:t>
      </w:r>
      <w:r w:rsidRPr="003E1354">
        <w:t xml:space="preserve">fungieren ähnlich wie im Rahmen der Überbrückungshilfen als eine Art Vorprüfung. Die letztendliche Prüfung </w:t>
      </w:r>
      <w:r w:rsidR="00FB5465" w:rsidRPr="003E1354">
        <w:t xml:space="preserve">und Bewilligung </w:t>
      </w:r>
      <w:r w:rsidRPr="003E1354">
        <w:t>obliegt den Bewilligungsstellen</w:t>
      </w:r>
      <w:r w:rsidR="0022183F" w:rsidRPr="003E1354">
        <w:t xml:space="preserve">; die Auszahlung </w:t>
      </w:r>
      <w:r w:rsidR="00EF0DD3" w:rsidRPr="003E1354">
        <w:t xml:space="preserve">der bewilligten Förderung </w:t>
      </w:r>
      <w:r w:rsidR="0022183F" w:rsidRPr="003E1354">
        <w:t>wird zentral über die Freie und Hansestadt Hamburg erfolgen.</w:t>
      </w:r>
    </w:p>
    <w:p w14:paraId="7ABA2C8B" w14:textId="77777777" w:rsidR="00391F78" w:rsidRPr="003E1354" w:rsidRDefault="00391F78" w:rsidP="00391F78"/>
    <w:p w14:paraId="7ABA2C8C" w14:textId="77777777" w:rsidR="00391F78" w:rsidRPr="003E1354" w:rsidRDefault="00391F78" w:rsidP="00D71E84">
      <w:pPr>
        <w:pStyle w:val="berschrift3"/>
        <w:numPr>
          <w:ilvl w:val="0"/>
          <w:numId w:val="91"/>
        </w:numPr>
      </w:pPr>
      <w:bookmarkStart w:id="311" w:name="_Toc70504045"/>
      <w:bookmarkStart w:id="312" w:name="_Toc72168403"/>
      <w:bookmarkStart w:id="313" w:name="_Toc72168550"/>
      <w:bookmarkStart w:id="314" w:name="_Toc72243043"/>
      <w:bookmarkStart w:id="315" w:name="_Toc73092556"/>
      <w:bookmarkStart w:id="316" w:name="_Toc73710696"/>
      <w:r w:rsidRPr="003E1354">
        <w:t>Ist ein Antrag auf Ausfallabsicherung auch möglich, wenn eine Veranstaltung bereits abgesagt wurde oder undurchführbar ist?</w:t>
      </w:r>
      <w:bookmarkEnd w:id="311"/>
      <w:bookmarkEnd w:id="312"/>
      <w:bookmarkEnd w:id="313"/>
      <w:bookmarkEnd w:id="314"/>
      <w:bookmarkEnd w:id="315"/>
      <w:bookmarkEnd w:id="316"/>
    </w:p>
    <w:p w14:paraId="7ABA2C8D" w14:textId="77777777" w:rsidR="00AC5ADE" w:rsidRPr="003E1354" w:rsidRDefault="00AC5ADE" w:rsidP="00AC5ADE"/>
    <w:p w14:paraId="7ABA2C8E" w14:textId="5591038F" w:rsidR="00391F78" w:rsidRPr="003E1354" w:rsidRDefault="00391F78" w:rsidP="00391F78">
      <w:r w:rsidRPr="003E1354">
        <w:t xml:space="preserve">Nein. Eine rückwirkende Ausfallabsicherung für bereits abgesagte Veranstaltungen ist nicht </w:t>
      </w:r>
      <w:r w:rsidR="00FB5465" w:rsidRPr="003E1354">
        <w:t>möglich</w:t>
      </w:r>
      <w:r w:rsidRPr="003E1354">
        <w:t>. Für abgesagte Veranstaltungen im Zeitraum März 2020 – Dezember 2020 können jedoch im Rahmen der Überbrückungshilfe III Vorbereitungs- und Ausfallkosten geltend gemacht werden.</w:t>
      </w:r>
    </w:p>
    <w:p w14:paraId="7ABA2C8F" w14:textId="5D224358" w:rsidR="00391F78" w:rsidRPr="003E1354" w:rsidRDefault="00391F78" w:rsidP="002106A2">
      <w:pPr>
        <w:rPr>
          <w:b/>
        </w:rPr>
      </w:pPr>
    </w:p>
    <w:p w14:paraId="10C29E6F" w14:textId="5EEE9459" w:rsidR="002B48E2" w:rsidRPr="003E1354" w:rsidRDefault="002B48E2" w:rsidP="00D71E84">
      <w:pPr>
        <w:pStyle w:val="berschrift3"/>
        <w:numPr>
          <w:ilvl w:val="0"/>
          <w:numId w:val="91"/>
        </w:numPr>
      </w:pPr>
      <w:bookmarkStart w:id="317" w:name="_Toc72243044"/>
      <w:bookmarkStart w:id="318" w:name="_Toc73092557"/>
      <w:bookmarkStart w:id="319" w:name="_Toc73710697"/>
      <w:r w:rsidRPr="003E1354">
        <w:t>Bei Veranstaltungsabsagen in beiden Modulen gelten Schadensminimierungspflichten. Was genau beinhalten diese Pflichten?</w:t>
      </w:r>
      <w:bookmarkEnd w:id="317"/>
      <w:bookmarkEnd w:id="318"/>
      <w:bookmarkEnd w:id="319"/>
    </w:p>
    <w:p w14:paraId="1544C804" w14:textId="77777777" w:rsidR="002B48E2" w:rsidRPr="003E1354" w:rsidRDefault="002B48E2" w:rsidP="002B48E2">
      <w:pPr>
        <w:rPr>
          <w:rFonts w:cstheme="minorHAnsi"/>
        </w:rPr>
      </w:pPr>
    </w:p>
    <w:p w14:paraId="0ABA0411" w14:textId="77777777" w:rsidR="002B48E2" w:rsidRPr="003E1354" w:rsidRDefault="002B48E2" w:rsidP="002B48E2">
      <w:pPr>
        <w:rPr>
          <w:rFonts w:cstheme="minorHAnsi"/>
        </w:rPr>
      </w:pPr>
      <w:bookmarkStart w:id="320" w:name="Schadensminimierungspflichten"/>
      <w:r w:rsidRPr="003E1354">
        <w:rPr>
          <w:rFonts w:cstheme="minorHAnsi"/>
        </w:rPr>
        <w:t>In der Ausfallabsicherung</w:t>
      </w:r>
      <w:bookmarkEnd w:id="320"/>
      <w:r w:rsidRPr="003E1354">
        <w:rPr>
          <w:rFonts w:cstheme="minorHAnsi"/>
        </w:rPr>
        <w:t xml:space="preserve"> für Veranstaltungen mit mehr als 2.000 Teilnehmenden sowie in der integrierten optionalen Ausfallabsicherung der Wirtschaftlichkeitshilfe für Veranstaltungen mit bis zu 2.000 Teilnehmenden gelten Schadenminimierungspflichten. Diese umfassen die folgenden Obliegenheiten: </w:t>
      </w:r>
    </w:p>
    <w:p w14:paraId="1D3AC603" w14:textId="77777777" w:rsidR="002B48E2" w:rsidRPr="003E1354" w:rsidRDefault="002B48E2" w:rsidP="002B48E2">
      <w:pPr>
        <w:numPr>
          <w:ilvl w:val="0"/>
          <w:numId w:val="24"/>
        </w:numPr>
        <w:spacing w:before="100" w:beforeAutospacing="1" w:after="100" w:afterAutospacing="1" w:line="240" w:lineRule="auto"/>
        <w:rPr>
          <w:rFonts w:eastAsia="Times New Roman" w:cstheme="minorHAnsi"/>
        </w:rPr>
      </w:pPr>
      <w:r w:rsidRPr="003E1354">
        <w:rPr>
          <w:rFonts w:eastAsia="Times New Roman" w:cstheme="minorHAnsi"/>
        </w:rPr>
        <w:t>Verträge in schriftlicher Form schließen</w:t>
      </w:r>
    </w:p>
    <w:p w14:paraId="72CB1FA7" w14:textId="77777777" w:rsidR="002B48E2" w:rsidRPr="003E1354" w:rsidRDefault="002B48E2" w:rsidP="002B48E2">
      <w:pPr>
        <w:numPr>
          <w:ilvl w:val="0"/>
          <w:numId w:val="24"/>
        </w:numPr>
        <w:spacing w:before="100" w:beforeAutospacing="1" w:after="100" w:afterAutospacing="1" w:line="240" w:lineRule="auto"/>
        <w:rPr>
          <w:rFonts w:eastAsia="Times New Roman" w:cstheme="minorHAnsi"/>
        </w:rPr>
      </w:pPr>
      <w:r w:rsidRPr="003E1354">
        <w:rPr>
          <w:rFonts w:eastAsia="Times New Roman" w:cstheme="minorHAnsi"/>
        </w:rPr>
        <w:t xml:space="preserve">vertretbare Maßnahmen zu treffen, um einen Schadenfall zu mindern </w:t>
      </w:r>
    </w:p>
    <w:p w14:paraId="758A3D34" w14:textId="77777777" w:rsidR="002B48E2" w:rsidRPr="003E1354" w:rsidRDefault="002B48E2" w:rsidP="002B48E2">
      <w:pPr>
        <w:numPr>
          <w:ilvl w:val="0"/>
          <w:numId w:val="24"/>
        </w:numPr>
        <w:spacing w:before="100" w:beforeAutospacing="1" w:after="100" w:afterAutospacing="1" w:line="240" w:lineRule="auto"/>
        <w:rPr>
          <w:rFonts w:eastAsia="Times New Roman" w:cstheme="minorHAnsi"/>
        </w:rPr>
      </w:pPr>
      <w:r w:rsidRPr="003E1354">
        <w:rPr>
          <w:rFonts w:eastAsia="Times New Roman" w:cstheme="minorHAnsi"/>
        </w:rPr>
        <w:t>den Bewilligungsstellen alle geeigneten Auskünfte, die zur Feststellung des Schadenumfangs erforderlich sind, zu erteilen</w:t>
      </w:r>
    </w:p>
    <w:p w14:paraId="535AF7B0" w14:textId="77777777" w:rsidR="002B48E2" w:rsidRPr="003E1354" w:rsidRDefault="002B48E2" w:rsidP="002B48E2">
      <w:pPr>
        <w:numPr>
          <w:ilvl w:val="0"/>
          <w:numId w:val="24"/>
        </w:numPr>
        <w:spacing w:before="100" w:beforeAutospacing="1" w:after="100" w:afterAutospacing="1" w:line="240" w:lineRule="auto"/>
        <w:rPr>
          <w:rFonts w:eastAsia="Times New Roman" w:cstheme="minorHAnsi"/>
        </w:rPr>
      </w:pPr>
      <w:r w:rsidRPr="003E1354">
        <w:rPr>
          <w:rFonts w:eastAsia="Times New Roman" w:cstheme="minorHAnsi"/>
        </w:rPr>
        <w:t>nach Registrierung den Status einer für die Ausfallabsicherung registrierten Veranstaltung gegenüber allen bestehenden und zukünftigen Vertragspartnern stets proaktiv und gegenüber bestehenden Vertragspartnern auch nachträglich offenzulegen</w:t>
      </w:r>
    </w:p>
    <w:p w14:paraId="1BFAD78E" w14:textId="434FA361" w:rsidR="00A438FB" w:rsidRDefault="00A438FB" w:rsidP="00770437">
      <w:r>
        <w:t xml:space="preserve">Die Ausfallabsicherung des Sonderfonds ist subsidiär gegenüber anderen Zahlungsansprüchen des Veranstalters. </w:t>
      </w:r>
      <w:r w:rsidR="00C84113">
        <w:t>Einnahmen und andere Ausgleichsleistungen sind daher in Abzug zu bringen, einschließlich</w:t>
      </w:r>
      <w:r w:rsidR="0031574E">
        <w:t xml:space="preserve"> von</w:t>
      </w:r>
      <w:r>
        <w:t>:</w:t>
      </w:r>
    </w:p>
    <w:p w14:paraId="012C1F0F" w14:textId="12043E4A" w:rsidR="00A438FB" w:rsidRDefault="00A438FB" w:rsidP="00E7384E">
      <w:pPr>
        <w:pStyle w:val="Listenabsatz"/>
        <w:numPr>
          <w:ilvl w:val="0"/>
          <w:numId w:val="131"/>
        </w:numPr>
      </w:pPr>
      <w:r>
        <w:t>Zahlungsansprüche</w:t>
      </w:r>
      <w:r w:rsidR="003A69DE">
        <w:t>n</w:t>
      </w:r>
      <w:r>
        <w:t xml:space="preserve"> aus Versicherungen</w:t>
      </w:r>
    </w:p>
    <w:p w14:paraId="14B025F8" w14:textId="1D3C60EF" w:rsidR="00A438FB" w:rsidRDefault="00A438FB" w:rsidP="00E7384E">
      <w:pPr>
        <w:pStyle w:val="Listenabsatz"/>
        <w:numPr>
          <w:ilvl w:val="0"/>
          <w:numId w:val="131"/>
        </w:numPr>
      </w:pPr>
      <w:r>
        <w:t>Entschädigungsansprüche</w:t>
      </w:r>
      <w:r w:rsidR="003A69DE">
        <w:t>n</w:t>
      </w:r>
      <w:r>
        <w:t xml:space="preserve"> nach dem Infektionsschutzgesetz </w:t>
      </w:r>
    </w:p>
    <w:p w14:paraId="3950F227" w14:textId="7BCECD0C" w:rsidR="00A438FB" w:rsidRDefault="00A438FB" w:rsidP="00E7384E">
      <w:pPr>
        <w:pStyle w:val="Listenabsatz"/>
        <w:numPr>
          <w:ilvl w:val="0"/>
          <w:numId w:val="131"/>
        </w:numPr>
      </w:pPr>
      <w:r>
        <w:t>Zuwendungen oder Billigkeitsleistungen aus and</w:t>
      </w:r>
      <w:r w:rsidR="009A7DFA">
        <w:t xml:space="preserve">eren Hilfsprogrammen des Bundes, </w:t>
      </w:r>
      <w:r>
        <w:t xml:space="preserve">der Länder </w:t>
      </w:r>
      <w:r w:rsidR="009A7DFA">
        <w:t>und von Kommun</w:t>
      </w:r>
      <w:r w:rsidR="00761546">
        <w:t>en</w:t>
      </w:r>
    </w:p>
    <w:p w14:paraId="218976DE" w14:textId="77777777" w:rsidR="00A438FB" w:rsidRDefault="00A438FB" w:rsidP="002106A2"/>
    <w:p w14:paraId="4E32D5B9" w14:textId="75FBDC97" w:rsidR="005B18F5" w:rsidRPr="00E7384E" w:rsidRDefault="005B18F5" w:rsidP="008A5521">
      <w:pPr>
        <w:rPr>
          <w:i/>
        </w:rPr>
      </w:pPr>
    </w:p>
    <w:p w14:paraId="035E34F9" w14:textId="77777777" w:rsidR="001D13D7" w:rsidRPr="003E1354" w:rsidRDefault="001D13D7">
      <w:pPr>
        <w:rPr>
          <w:rFonts w:asciiTheme="majorHAnsi" w:eastAsiaTheme="majorEastAsia" w:hAnsiTheme="majorHAnsi" w:cstheme="majorBidi"/>
          <w:color w:val="2E74B5" w:themeColor="accent1" w:themeShade="BF"/>
          <w:sz w:val="32"/>
          <w:szCs w:val="32"/>
        </w:rPr>
      </w:pPr>
      <w:bookmarkStart w:id="321" w:name="_Toc70504056"/>
      <w:r w:rsidRPr="003E1354">
        <w:br w:type="page"/>
      </w:r>
    </w:p>
    <w:p w14:paraId="2F15EEA6" w14:textId="03DAFE66" w:rsidR="008167EA" w:rsidRPr="003E1354" w:rsidRDefault="00436F7C" w:rsidP="009718AC">
      <w:pPr>
        <w:pStyle w:val="berschrift1"/>
      </w:pPr>
      <w:bookmarkStart w:id="322" w:name="_Toc72168404"/>
      <w:bookmarkStart w:id="323" w:name="_Toc72168551"/>
      <w:bookmarkStart w:id="324" w:name="_Toc72243045"/>
      <w:bookmarkStart w:id="325" w:name="_Toc73092558"/>
      <w:bookmarkStart w:id="326" w:name="_Toc73710698"/>
      <w:r w:rsidRPr="003E1354">
        <w:lastRenderedPageBreak/>
        <w:t xml:space="preserve">V. </w:t>
      </w:r>
      <w:bookmarkEnd w:id="321"/>
      <w:r w:rsidR="008A7EFB" w:rsidRPr="003E1354">
        <w:t>Welche Kosten sind im Rahmen des Sonderfonds für Kulturveranstaltungen förderfähig?</w:t>
      </w:r>
      <w:bookmarkEnd w:id="322"/>
      <w:bookmarkEnd w:id="323"/>
      <w:bookmarkEnd w:id="324"/>
      <w:bookmarkEnd w:id="325"/>
      <w:bookmarkEnd w:id="326"/>
    </w:p>
    <w:p w14:paraId="0BD1AE19" w14:textId="4918FE38" w:rsidR="00436F7C" w:rsidRPr="003E1354" w:rsidRDefault="00436F7C"/>
    <w:p w14:paraId="5EDD7EF0" w14:textId="6CBAF7C5" w:rsidR="00436F7C" w:rsidRPr="003E1354" w:rsidRDefault="00436F7C" w:rsidP="009718AC">
      <w:pPr>
        <w:pStyle w:val="berschrift3"/>
        <w:numPr>
          <w:ilvl w:val="0"/>
          <w:numId w:val="22"/>
        </w:numPr>
      </w:pPr>
      <w:bookmarkStart w:id="327" w:name="_Toc70504057"/>
      <w:bookmarkStart w:id="328" w:name="_Toc72168405"/>
      <w:bookmarkStart w:id="329" w:name="_Toc72168552"/>
      <w:bookmarkStart w:id="330" w:name="_Toc72243046"/>
      <w:bookmarkStart w:id="331" w:name="_Toc73092559"/>
      <w:bookmarkStart w:id="332" w:name="_Toc73710699"/>
      <w:r w:rsidRPr="003E1354">
        <w:t xml:space="preserve">Liste der veranstaltungsbezogenen </w:t>
      </w:r>
      <w:r w:rsidR="0017287F">
        <w:t>f</w:t>
      </w:r>
      <w:r w:rsidR="0017287F" w:rsidRPr="003E1354">
        <w:t xml:space="preserve">örderfähigen </w:t>
      </w:r>
      <w:r w:rsidRPr="003E1354">
        <w:t>Kosten</w:t>
      </w:r>
      <w:bookmarkEnd w:id="327"/>
      <w:bookmarkEnd w:id="328"/>
      <w:bookmarkEnd w:id="329"/>
      <w:bookmarkEnd w:id="330"/>
      <w:bookmarkEnd w:id="331"/>
      <w:bookmarkEnd w:id="332"/>
    </w:p>
    <w:p w14:paraId="74276654" w14:textId="77777777" w:rsidR="00436F7C" w:rsidRPr="003E1354" w:rsidRDefault="00436F7C" w:rsidP="00436F7C"/>
    <w:p w14:paraId="7BB70829" w14:textId="77777777" w:rsidR="007C3C0D" w:rsidRPr="003E1354" w:rsidRDefault="00436F7C" w:rsidP="00436F7C">
      <w:bookmarkStart w:id="333" w:name="Veranstaltungsbezogene_Kosten"/>
      <w:r w:rsidRPr="003E1354">
        <w:t>Veranstaltungsbezogene</w:t>
      </w:r>
      <w:bookmarkEnd w:id="333"/>
      <w:r w:rsidRPr="003E1354">
        <w:t xml:space="preserve"> und tatsächlich angefallene Kosten in maximal branchenüblicher Höhe sind </w:t>
      </w:r>
      <w:r w:rsidR="007A0B16" w:rsidRPr="003E1354">
        <w:t>generell</w:t>
      </w:r>
      <w:r w:rsidRPr="003E1354">
        <w:t xml:space="preserve"> förderfähig. </w:t>
      </w:r>
    </w:p>
    <w:p w14:paraId="5246854B" w14:textId="61D9C4F1" w:rsidR="006E398F" w:rsidRPr="003E1354" w:rsidRDefault="006E398F">
      <w:r w:rsidRPr="003E1354">
        <w:t>Es gelten folgende Grundsätze:</w:t>
      </w:r>
    </w:p>
    <w:p w14:paraId="14174401" w14:textId="4B45DD45" w:rsidR="007C3C0D" w:rsidRPr="003E1354" w:rsidRDefault="006E398F" w:rsidP="00FC7D96">
      <w:pPr>
        <w:pStyle w:val="Listenabsatz"/>
        <w:numPr>
          <w:ilvl w:val="0"/>
          <w:numId w:val="113"/>
        </w:numPr>
      </w:pPr>
      <w:r w:rsidRPr="00FC7D96">
        <w:rPr>
          <w:b/>
        </w:rPr>
        <w:t>keine doppelte Erstattung:</w:t>
      </w:r>
      <w:r w:rsidRPr="003E1354">
        <w:t xml:space="preserve"> </w:t>
      </w:r>
      <w:r w:rsidR="007C3C0D" w:rsidRPr="003E1354">
        <w:t>Kosten können wie auch sonst in den staatlichen Corona Hilfen in keinem Fall doppelt in Anschlag gebracht werden.</w:t>
      </w:r>
    </w:p>
    <w:p w14:paraId="346A4F39" w14:textId="61657120" w:rsidR="006E398F" w:rsidRPr="003E1354" w:rsidRDefault="002A4C93">
      <w:pPr>
        <w:pStyle w:val="Listenabsatz"/>
        <w:numPr>
          <w:ilvl w:val="0"/>
          <w:numId w:val="113"/>
        </w:numPr>
      </w:pPr>
      <w:r w:rsidRPr="003E1354">
        <w:rPr>
          <w:b/>
        </w:rPr>
        <w:t>a</w:t>
      </w:r>
      <w:r w:rsidRPr="00FC7D96">
        <w:rPr>
          <w:b/>
        </w:rPr>
        <w:t xml:space="preserve">nteilig: </w:t>
      </w:r>
      <w:r w:rsidR="006E398F" w:rsidRPr="003E1354">
        <w:t xml:space="preserve">Kosten, die für mehrere Veranstaltungen zusammen angefallen sind, könnten anteilig auf die Veranstaltungen verteilt werden. </w:t>
      </w:r>
      <w:r w:rsidR="00787554" w:rsidRPr="003E1354">
        <w:t xml:space="preserve">Im zeitraumbezogenen Antrag ist keine Aufteilung der Kosten auf </w:t>
      </w:r>
      <w:r w:rsidR="003C7157">
        <w:t xml:space="preserve">einzelne </w:t>
      </w:r>
      <w:r w:rsidR="00787554" w:rsidRPr="003E1354">
        <w:t>Veranstaltungen erforderlich.</w:t>
      </w:r>
    </w:p>
    <w:p w14:paraId="0ED062A3" w14:textId="7E482F09" w:rsidR="00C231B5" w:rsidRPr="003E1354" w:rsidRDefault="00D25F73" w:rsidP="00FC7D96">
      <w:pPr>
        <w:pStyle w:val="Listenabsatz"/>
        <w:numPr>
          <w:ilvl w:val="1"/>
          <w:numId w:val="113"/>
        </w:numPr>
      </w:pPr>
      <w:r w:rsidRPr="003E1354">
        <w:t>D</w:t>
      </w:r>
      <w:r w:rsidR="004C193C" w:rsidRPr="003E1354">
        <w:t xml:space="preserve">ies schließt Kosten </w:t>
      </w:r>
      <w:r w:rsidR="00432407" w:rsidRPr="003E1354">
        <w:t xml:space="preserve">der untenstehenden </w:t>
      </w:r>
      <w:r w:rsidR="00542A29" w:rsidRPr="003E1354">
        <w:t>Kategorien</w:t>
      </w:r>
      <w:r w:rsidR="00A5263E" w:rsidRPr="003E1354">
        <w:t>, wie</w:t>
      </w:r>
      <w:r w:rsidR="00542A29" w:rsidRPr="003E1354">
        <w:t xml:space="preserve"> </w:t>
      </w:r>
      <w:r w:rsidR="004C193C" w:rsidRPr="003E1354">
        <w:t>für Mieten, Personal, und Betrieb</w:t>
      </w:r>
      <w:r w:rsidR="00184A12" w:rsidRPr="003E1354">
        <w:t>,</w:t>
      </w:r>
      <w:r w:rsidR="004C193C" w:rsidRPr="003E1354">
        <w:t xml:space="preserve"> </w:t>
      </w:r>
      <w:r w:rsidR="00294382" w:rsidRPr="003E1354">
        <w:t xml:space="preserve">ein, </w:t>
      </w:r>
      <w:r w:rsidR="004C193C" w:rsidRPr="003E1354">
        <w:t xml:space="preserve">welche für die Vorbereitung und Durchführung von Veranstaltungen erforderlich und somit </w:t>
      </w:r>
      <w:r w:rsidR="007761D1" w:rsidRPr="003E1354">
        <w:t>v</w:t>
      </w:r>
      <w:r w:rsidR="004C193C" w:rsidRPr="003E1354">
        <w:t>eranstaltungsbezogen</w:t>
      </w:r>
      <w:r w:rsidR="007761D1" w:rsidRPr="003E1354">
        <w:t xml:space="preserve"> waren</w:t>
      </w:r>
    </w:p>
    <w:p w14:paraId="03B231F3" w14:textId="6EFBFAAE" w:rsidR="00436F7C" w:rsidRPr="003E1354" w:rsidRDefault="008A53AE" w:rsidP="00FC7D96">
      <w:pPr>
        <w:pStyle w:val="Listenabsatz"/>
        <w:numPr>
          <w:ilvl w:val="0"/>
          <w:numId w:val="113"/>
        </w:numPr>
      </w:pPr>
      <w:r w:rsidRPr="00FC7D96">
        <w:rPr>
          <w:b/>
        </w:rPr>
        <w:t xml:space="preserve">eigene und externe Kosten sind förderfähig: </w:t>
      </w:r>
      <w:r w:rsidR="00436F7C" w:rsidRPr="003E1354">
        <w:t>Kosten sind förderfähig unabhängig davon, ob diese Kosten intern (durch eigenes Personal beim Veranstalter) oder extern (durch Beauftragung eines Dienstleisters) angefallen sind.</w:t>
      </w:r>
    </w:p>
    <w:p w14:paraId="6632DB2A" w14:textId="77777777" w:rsidR="00436F7C" w:rsidRPr="003E1354" w:rsidRDefault="00436F7C" w:rsidP="00436F7C"/>
    <w:p w14:paraId="480EDAAF" w14:textId="6A9D3213" w:rsidR="00436F7C" w:rsidRPr="003E1354" w:rsidRDefault="00436F7C" w:rsidP="00436F7C">
      <w:pPr>
        <w:rPr>
          <w:b/>
        </w:rPr>
      </w:pPr>
      <w:r w:rsidRPr="003E1354">
        <w:rPr>
          <w:b/>
        </w:rPr>
        <w:t xml:space="preserve">Folgende </w:t>
      </w:r>
      <w:r w:rsidR="00487936" w:rsidRPr="003E1354">
        <w:rPr>
          <w:b/>
        </w:rPr>
        <w:t xml:space="preserve">veranstaltungsbezogene </w:t>
      </w:r>
      <w:r w:rsidRPr="003E1354">
        <w:rPr>
          <w:b/>
        </w:rPr>
        <w:t>Kosten sind förderfähig:</w:t>
      </w:r>
    </w:p>
    <w:p w14:paraId="7CE85226" w14:textId="77777777" w:rsidR="00436F7C" w:rsidRPr="003E1354" w:rsidRDefault="00436F7C" w:rsidP="00436F7C"/>
    <w:p w14:paraId="4268E4AF" w14:textId="3894B824" w:rsidR="00487936" w:rsidRPr="003E1354" w:rsidRDefault="00436F7C" w:rsidP="009718AC">
      <w:pPr>
        <w:pStyle w:val="Listenabsatz"/>
        <w:numPr>
          <w:ilvl w:val="0"/>
          <w:numId w:val="23"/>
        </w:numPr>
      </w:pPr>
      <w:r w:rsidRPr="003E1354">
        <w:t>Miet- und Pachtkosten</w:t>
      </w:r>
      <w:r w:rsidR="00B37040">
        <w:t>;</w:t>
      </w:r>
      <w:r w:rsidR="00D16EAF">
        <w:t xml:space="preserve"> Zinsaufwendungen</w:t>
      </w:r>
      <w:r w:rsidR="00B37040">
        <w:t xml:space="preserve"> (exkl. Tilgung) und Grundsteuern</w:t>
      </w:r>
    </w:p>
    <w:p w14:paraId="33EE261A" w14:textId="5DE6205C" w:rsidR="00487936" w:rsidRPr="003E1354" w:rsidRDefault="00436F7C" w:rsidP="009718AC">
      <w:pPr>
        <w:pStyle w:val="Listenabsatz"/>
        <w:numPr>
          <w:ilvl w:val="0"/>
          <w:numId w:val="23"/>
        </w:numPr>
      </w:pPr>
      <w:r w:rsidRPr="003E1354">
        <w:t>Veranstaltungsstätten</w:t>
      </w:r>
    </w:p>
    <w:p w14:paraId="17B5DA85" w14:textId="0E096FE4" w:rsidR="00487936" w:rsidRPr="003E1354" w:rsidRDefault="00436F7C" w:rsidP="009718AC">
      <w:pPr>
        <w:pStyle w:val="Listenabsatz"/>
        <w:numPr>
          <w:ilvl w:val="0"/>
          <w:numId w:val="23"/>
        </w:numPr>
      </w:pPr>
      <w:r w:rsidRPr="003E1354">
        <w:t>Sonstige Gebäude und bauliche Anlagen</w:t>
      </w:r>
    </w:p>
    <w:p w14:paraId="72E0C3C3" w14:textId="77777777" w:rsidR="00487936" w:rsidRPr="003E1354" w:rsidRDefault="00436F7C" w:rsidP="009718AC">
      <w:pPr>
        <w:pStyle w:val="Listenabsatz"/>
        <w:numPr>
          <w:ilvl w:val="0"/>
          <w:numId w:val="23"/>
        </w:numPr>
      </w:pPr>
      <w:r w:rsidRPr="003E1354">
        <w:t>Sonstige erforderliche Nutzflächen (z. B. landwirtschaftliche Flächen)</w:t>
      </w:r>
    </w:p>
    <w:p w14:paraId="53939606" w14:textId="61451DED" w:rsidR="00487936" w:rsidRPr="003E1354" w:rsidRDefault="00436F7C" w:rsidP="009718AC">
      <w:pPr>
        <w:pStyle w:val="Listenabsatz"/>
        <w:numPr>
          <w:ilvl w:val="0"/>
          <w:numId w:val="23"/>
        </w:numPr>
      </w:pPr>
      <w:r w:rsidRPr="003E1354">
        <w:t>Veranstaltungstechnik</w:t>
      </w:r>
    </w:p>
    <w:p w14:paraId="54377BAE" w14:textId="3DE553D0" w:rsidR="00487936" w:rsidRPr="003E1354" w:rsidRDefault="00436F7C" w:rsidP="009718AC">
      <w:pPr>
        <w:pStyle w:val="Listenabsatz"/>
        <w:numPr>
          <w:ilvl w:val="0"/>
          <w:numId w:val="23"/>
        </w:numPr>
      </w:pPr>
      <w:r w:rsidRPr="003E1354">
        <w:t>Veranstaltungsausstattung</w:t>
      </w:r>
    </w:p>
    <w:p w14:paraId="23860F27" w14:textId="77777777" w:rsidR="00487936" w:rsidRPr="003E1354" w:rsidRDefault="00436F7C" w:rsidP="009718AC">
      <w:pPr>
        <w:pStyle w:val="Listenabsatz"/>
        <w:numPr>
          <w:ilvl w:val="0"/>
          <w:numId w:val="23"/>
        </w:numPr>
      </w:pPr>
      <w:r w:rsidRPr="003E1354">
        <w:t>Mobile Infrastruktur</w:t>
      </w:r>
    </w:p>
    <w:p w14:paraId="3D182A64" w14:textId="77777777" w:rsidR="00487936" w:rsidRPr="003E1354" w:rsidRDefault="00436F7C" w:rsidP="009718AC">
      <w:pPr>
        <w:pStyle w:val="Listenabsatz"/>
        <w:numPr>
          <w:ilvl w:val="0"/>
          <w:numId w:val="23"/>
        </w:numPr>
      </w:pPr>
      <w:r w:rsidRPr="003E1354">
        <w:t>Mobile Sanitäranlagen</w:t>
      </w:r>
    </w:p>
    <w:p w14:paraId="1AE6E9AA" w14:textId="77777777" w:rsidR="00487936" w:rsidRPr="003E1354" w:rsidRDefault="00436F7C" w:rsidP="009718AC">
      <w:pPr>
        <w:pStyle w:val="Listenabsatz"/>
        <w:numPr>
          <w:ilvl w:val="0"/>
          <w:numId w:val="23"/>
        </w:numPr>
      </w:pPr>
      <w:r w:rsidRPr="003E1354">
        <w:t>Ver- und Entsorgung Strom, Wasser, Abwasser, IT &amp; TK</w:t>
      </w:r>
    </w:p>
    <w:p w14:paraId="7F568D57" w14:textId="77777777" w:rsidR="00487936" w:rsidRPr="003E1354" w:rsidRDefault="00436F7C" w:rsidP="009718AC">
      <w:pPr>
        <w:pStyle w:val="Listenabsatz"/>
        <w:numPr>
          <w:ilvl w:val="0"/>
          <w:numId w:val="23"/>
        </w:numPr>
      </w:pPr>
      <w:r w:rsidRPr="003E1354">
        <w:t>Absperrsysteme</w:t>
      </w:r>
    </w:p>
    <w:p w14:paraId="26514751" w14:textId="7AB5017E" w:rsidR="00487936" w:rsidRPr="003E1354" w:rsidRDefault="00436F7C" w:rsidP="009718AC">
      <w:pPr>
        <w:pStyle w:val="Listenabsatz"/>
        <w:numPr>
          <w:ilvl w:val="0"/>
          <w:numId w:val="23"/>
        </w:numPr>
      </w:pPr>
      <w:r w:rsidRPr="003E1354">
        <w:t>Transport</w:t>
      </w:r>
      <w:r w:rsidR="003C53F7" w:rsidRPr="003E1354">
        <w:t xml:space="preserve"> (inklusive ÖPNV)</w:t>
      </w:r>
      <w:r w:rsidRPr="003E1354">
        <w:t xml:space="preserve"> und Logistik</w:t>
      </w:r>
    </w:p>
    <w:p w14:paraId="0CCF4449" w14:textId="77777777" w:rsidR="00487936" w:rsidRPr="003E1354" w:rsidRDefault="00436F7C" w:rsidP="009718AC">
      <w:pPr>
        <w:pStyle w:val="Listenabsatz"/>
        <w:numPr>
          <w:ilvl w:val="0"/>
          <w:numId w:val="23"/>
        </w:numPr>
      </w:pPr>
      <w:r w:rsidRPr="003E1354">
        <w:t>Werbekosten</w:t>
      </w:r>
    </w:p>
    <w:p w14:paraId="043F65FC" w14:textId="77777777" w:rsidR="00487936" w:rsidRPr="003E1354" w:rsidRDefault="00436F7C" w:rsidP="009718AC">
      <w:pPr>
        <w:pStyle w:val="Listenabsatz"/>
        <w:numPr>
          <w:ilvl w:val="0"/>
          <w:numId w:val="23"/>
        </w:numPr>
      </w:pPr>
      <w:r w:rsidRPr="003E1354">
        <w:t>Mietfahrzeuge- und Maschinen</w:t>
      </w:r>
    </w:p>
    <w:p w14:paraId="51BFFF8E" w14:textId="0AC3806E" w:rsidR="00487936" w:rsidRPr="003E1354" w:rsidRDefault="00436F7C" w:rsidP="009718AC">
      <w:pPr>
        <w:pStyle w:val="Listenabsatz"/>
        <w:numPr>
          <w:ilvl w:val="0"/>
          <w:numId w:val="23"/>
        </w:numPr>
      </w:pPr>
      <w:r w:rsidRPr="003E1354">
        <w:t xml:space="preserve">Veranstaltungs-/Produktionsplanung und </w:t>
      </w:r>
      <w:r w:rsidR="00487936" w:rsidRPr="003E1354">
        <w:t>–</w:t>
      </w:r>
      <w:proofErr w:type="spellStart"/>
      <w:r w:rsidRPr="003E1354">
        <w:t>leitung</w:t>
      </w:r>
      <w:proofErr w:type="spellEnd"/>
    </w:p>
    <w:p w14:paraId="27F7577D" w14:textId="5479971B" w:rsidR="00487936" w:rsidRPr="003E1354" w:rsidRDefault="00436F7C" w:rsidP="009718AC">
      <w:pPr>
        <w:pStyle w:val="Listenabsatz"/>
        <w:numPr>
          <w:ilvl w:val="0"/>
          <w:numId w:val="23"/>
        </w:numPr>
      </w:pPr>
      <w:r w:rsidRPr="003E1354">
        <w:t>Personal, Dienstleister und Subunternehmer</w:t>
      </w:r>
      <w:r w:rsidR="00E50F21">
        <w:t xml:space="preserve"> (inkl. Ehrenamtspauschalen</w:t>
      </w:r>
      <w:r w:rsidR="00D16EAF">
        <w:t xml:space="preserve"> und anteiliger Verwaltungskosten</w:t>
      </w:r>
      <w:r w:rsidR="00194C2F">
        <w:t>, wie Buchhaltung, Content-Beschaffung und Marketing</w:t>
      </w:r>
      <w:r w:rsidR="00E50F21">
        <w:t>)</w:t>
      </w:r>
    </w:p>
    <w:p w14:paraId="672E886F" w14:textId="77777777" w:rsidR="00487936" w:rsidRPr="003E1354" w:rsidRDefault="00487936" w:rsidP="00487936">
      <w:pPr>
        <w:pStyle w:val="Listenabsatz"/>
        <w:numPr>
          <w:ilvl w:val="0"/>
          <w:numId w:val="23"/>
        </w:numPr>
      </w:pPr>
      <w:r w:rsidRPr="003E1354">
        <w:t>Veranstaltungsordnungsdienst</w:t>
      </w:r>
    </w:p>
    <w:p w14:paraId="7F34E7D5" w14:textId="113B18C2" w:rsidR="00487936" w:rsidRPr="003E1354" w:rsidRDefault="00487936" w:rsidP="00487936">
      <w:pPr>
        <w:pStyle w:val="Listenabsatz"/>
        <w:numPr>
          <w:ilvl w:val="0"/>
          <w:numId w:val="23"/>
        </w:numPr>
      </w:pPr>
      <w:r w:rsidRPr="003E1354">
        <w:t>Sicherheit</w:t>
      </w:r>
    </w:p>
    <w:p w14:paraId="2BAECA98" w14:textId="1CFBD0F3" w:rsidR="00487936" w:rsidRPr="003E1354" w:rsidRDefault="00487936" w:rsidP="00487936">
      <w:pPr>
        <w:pStyle w:val="Listenabsatz"/>
        <w:numPr>
          <w:ilvl w:val="0"/>
          <w:numId w:val="23"/>
        </w:numPr>
      </w:pPr>
      <w:r w:rsidRPr="003E1354">
        <w:t>Sanitätsdienst</w:t>
      </w:r>
    </w:p>
    <w:p w14:paraId="6B9EF891" w14:textId="58CAC2BC" w:rsidR="00487936" w:rsidRPr="003E1354" w:rsidRDefault="00487936" w:rsidP="00487936">
      <w:pPr>
        <w:pStyle w:val="Listenabsatz"/>
        <w:numPr>
          <w:ilvl w:val="0"/>
          <w:numId w:val="23"/>
        </w:numPr>
      </w:pPr>
      <w:r w:rsidRPr="003E1354">
        <w:t>Feuerwehr/Brandwache</w:t>
      </w:r>
    </w:p>
    <w:p w14:paraId="4CB2BA3A" w14:textId="1787414C" w:rsidR="00487936" w:rsidRPr="003E1354" w:rsidRDefault="00487936" w:rsidP="00487936">
      <w:pPr>
        <w:pStyle w:val="Listenabsatz"/>
        <w:numPr>
          <w:ilvl w:val="0"/>
          <w:numId w:val="23"/>
        </w:numPr>
      </w:pPr>
      <w:r w:rsidRPr="003E1354">
        <w:t>Polizei</w:t>
      </w:r>
    </w:p>
    <w:p w14:paraId="7F9F1E1B" w14:textId="149C1422" w:rsidR="00487936" w:rsidRPr="003E1354" w:rsidRDefault="00487936" w:rsidP="00487936">
      <w:pPr>
        <w:pStyle w:val="Listenabsatz"/>
        <w:numPr>
          <w:ilvl w:val="0"/>
          <w:numId w:val="23"/>
        </w:numPr>
      </w:pPr>
      <w:r w:rsidRPr="003E1354">
        <w:lastRenderedPageBreak/>
        <w:t>Übersetzungs- und Dolmetscherleistungen</w:t>
      </w:r>
    </w:p>
    <w:p w14:paraId="1652E640" w14:textId="27739B3B" w:rsidR="00487936" w:rsidRPr="003E1354" w:rsidRDefault="00487936" w:rsidP="00487936">
      <w:pPr>
        <w:pStyle w:val="Listenabsatz"/>
        <w:numPr>
          <w:ilvl w:val="0"/>
          <w:numId w:val="23"/>
        </w:numPr>
      </w:pPr>
      <w:r w:rsidRPr="003E1354">
        <w:t>Programmkosten (inkl. Filmmieten</w:t>
      </w:r>
      <w:r w:rsidR="00CB1E3E">
        <w:t xml:space="preserve">, </w:t>
      </w:r>
      <w:r w:rsidR="005D35C9">
        <w:t xml:space="preserve">Urheberrechtsabgaben, </w:t>
      </w:r>
      <w:r w:rsidR="00CB1E3E">
        <w:t>Tantiemen für Aufführungerechte etc.</w:t>
      </w:r>
      <w:r w:rsidRPr="003E1354">
        <w:t xml:space="preserve"> und sonstige Lizenzen)</w:t>
      </w:r>
    </w:p>
    <w:p w14:paraId="0557E338" w14:textId="04219853" w:rsidR="00487936" w:rsidRPr="003E1354" w:rsidRDefault="00487936" w:rsidP="00487936">
      <w:pPr>
        <w:pStyle w:val="Listenabsatz"/>
        <w:numPr>
          <w:ilvl w:val="0"/>
          <w:numId w:val="23"/>
        </w:numPr>
      </w:pPr>
      <w:r w:rsidRPr="003E1354">
        <w:t>Agenturkosten</w:t>
      </w:r>
    </w:p>
    <w:p w14:paraId="17B49724" w14:textId="0C2CDE69" w:rsidR="00487936" w:rsidRPr="003E1354" w:rsidRDefault="00487936" w:rsidP="00487936">
      <w:pPr>
        <w:pStyle w:val="Listenabsatz"/>
        <w:numPr>
          <w:ilvl w:val="0"/>
          <w:numId w:val="23"/>
        </w:numPr>
      </w:pPr>
      <w:r w:rsidRPr="003E1354">
        <w:t>Marketing und Kommunikation</w:t>
      </w:r>
    </w:p>
    <w:p w14:paraId="0616F19C" w14:textId="33808B12" w:rsidR="00487936" w:rsidRPr="003E1354" w:rsidRDefault="00487936" w:rsidP="00487936">
      <w:pPr>
        <w:pStyle w:val="Listenabsatz"/>
        <w:numPr>
          <w:ilvl w:val="0"/>
          <w:numId w:val="23"/>
        </w:numPr>
      </w:pPr>
      <w:r w:rsidRPr="003E1354">
        <w:t>Redner, Referenten, Moderatoren, sowie ausübende Künstlerinnen und Künstler</w:t>
      </w:r>
    </w:p>
    <w:p w14:paraId="393FA39F" w14:textId="68B0594B" w:rsidR="00487936" w:rsidRPr="003E1354" w:rsidRDefault="00487936" w:rsidP="00487936">
      <w:pPr>
        <w:pStyle w:val="Listenabsatz"/>
        <w:numPr>
          <w:ilvl w:val="0"/>
          <w:numId w:val="23"/>
        </w:numPr>
      </w:pPr>
      <w:r w:rsidRPr="003E1354">
        <w:t>Reise- und Unterbringungskosten</w:t>
      </w:r>
    </w:p>
    <w:p w14:paraId="5974DC35" w14:textId="0B12134D" w:rsidR="00487936" w:rsidRPr="003E1354" w:rsidRDefault="00487936" w:rsidP="00487936">
      <w:pPr>
        <w:pStyle w:val="Listenabsatz"/>
        <w:numPr>
          <w:ilvl w:val="0"/>
          <w:numId w:val="23"/>
        </w:numPr>
      </w:pPr>
      <w:r w:rsidRPr="003E1354">
        <w:t>Transport und Logistik</w:t>
      </w:r>
    </w:p>
    <w:p w14:paraId="31796809" w14:textId="385E49B3" w:rsidR="00487936" w:rsidRPr="003E1354" w:rsidRDefault="00487936" w:rsidP="00487936">
      <w:pPr>
        <w:pStyle w:val="Listenabsatz"/>
        <w:numPr>
          <w:ilvl w:val="0"/>
          <w:numId w:val="23"/>
        </w:numPr>
      </w:pPr>
      <w:r w:rsidRPr="003E1354">
        <w:t>Catering (inkl. Einkauf verderblicher Ware)</w:t>
      </w:r>
    </w:p>
    <w:p w14:paraId="1998EBFA" w14:textId="0D9B1296" w:rsidR="00487936" w:rsidRDefault="00487936" w:rsidP="00487936">
      <w:pPr>
        <w:pStyle w:val="Listenabsatz"/>
        <w:numPr>
          <w:ilvl w:val="0"/>
          <w:numId w:val="23"/>
        </w:numPr>
      </w:pPr>
      <w:r w:rsidRPr="003E1354">
        <w:t>Versicherungen</w:t>
      </w:r>
    </w:p>
    <w:p w14:paraId="1124BEDD" w14:textId="38BE09C4" w:rsidR="00D16EAF" w:rsidRPr="003E1354" w:rsidRDefault="00D16EAF" w:rsidP="00487936">
      <w:pPr>
        <w:pStyle w:val="Listenabsatz"/>
        <w:numPr>
          <w:ilvl w:val="0"/>
          <w:numId w:val="23"/>
        </w:numPr>
      </w:pPr>
      <w:r>
        <w:t>Betriebliche Lizenzgebühren</w:t>
      </w:r>
    </w:p>
    <w:p w14:paraId="1AA18CF8" w14:textId="664FEBA5" w:rsidR="00487936" w:rsidRPr="003E1354" w:rsidRDefault="00487936" w:rsidP="00487936">
      <w:pPr>
        <w:pStyle w:val="Listenabsatz"/>
        <w:numPr>
          <w:ilvl w:val="0"/>
          <w:numId w:val="23"/>
        </w:numPr>
      </w:pPr>
      <w:r w:rsidRPr="003E1354">
        <w:t>Genehmigungen und Abgaben</w:t>
      </w:r>
    </w:p>
    <w:p w14:paraId="42A9D3F2" w14:textId="6A883C71" w:rsidR="00487936" w:rsidRPr="003E1354" w:rsidRDefault="00487936" w:rsidP="00487936">
      <w:pPr>
        <w:pStyle w:val="Listenabsatz"/>
        <w:numPr>
          <w:ilvl w:val="0"/>
          <w:numId w:val="23"/>
        </w:numPr>
      </w:pPr>
      <w:proofErr w:type="spellStart"/>
      <w:r w:rsidRPr="003E1354">
        <w:t>Ticketingkosten</w:t>
      </w:r>
      <w:proofErr w:type="spellEnd"/>
    </w:p>
    <w:p w14:paraId="0834BA31" w14:textId="39D41FED" w:rsidR="00487936" w:rsidRPr="003E1354" w:rsidRDefault="00487936" w:rsidP="00487936">
      <w:pPr>
        <w:pStyle w:val="Listenabsatz"/>
        <w:numPr>
          <w:ilvl w:val="0"/>
          <w:numId w:val="23"/>
        </w:numPr>
      </w:pPr>
      <w:r w:rsidRPr="003E1354">
        <w:t>Reinigung und Entsorgung</w:t>
      </w:r>
    </w:p>
    <w:p w14:paraId="69D7A405" w14:textId="1E586F02" w:rsidR="00487936" w:rsidRPr="003E1354" w:rsidRDefault="00487936" w:rsidP="00487936">
      <w:pPr>
        <w:pStyle w:val="Listenabsatz"/>
        <w:numPr>
          <w:ilvl w:val="0"/>
          <w:numId w:val="23"/>
        </w:numPr>
      </w:pPr>
      <w:r w:rsidRPr="003E1354">
        <w:t>Teilnehmer Sachkosten</w:t>
      </w:r>
    </w:p>
    <w:p w14:paraId="10BC32D4" w14:textId="46804DB2" w:rsidR="00487936" w:rsidRPr="003E1354" w:rsidRDefault="00487936" w:rsidP="00487936">
      <w:pPr>
        <w:pStyle w:val="Listenabsatz"/>
        <w:numPr>
          <w:ilvl w:val="0"/>
          <w:numId w:val="23"/>
        </w:numPr>
      </w:pPr>
      <w:r w:rsidRPr="003E1354">
        <w:t>Druck- und Verteilkosten von Presseerzeugnissen</w:t>
      </w:r>
    </w:p>
    <w:p w14:paraId="1EF6AEC8" w14:textId="075F03C5" w:rsidR="00487936" w:rsidRDefault="00487936" w:rsidP="00487936">
      <w:pPr>
        <w:pStyle w:val="Listenabsatz"/>
        <w:numPr>
          <w:ilvl w:val="0"/>
          <w:numId w:val="23"/>
        </w:numPr>
      </w:pPr>
      <w:r w:rsidRPr="003E1354">
        <w:t>Kosten für notwendige Arbeitsutensilien</w:t>
      </w:r>
    </w:p>
    <w:p w14:paraId="789BF83C" w14:textId="56047414" w:rsidR="00487936" w:rsidRPr="003E1354" w:rsidRDefault="00487936" w:rsidP="00487936">
      <w:pPr>
        <w:pStyle w:val="Listenabsatz"/>
        <w:numPr>
          <w:ilvl w:val="0"/>
          <w:numId w:val="23"/>
        </w:numPr>
      </w:pPr>
      <w:r w:rsidRPr="003E1354">
        <w:t>Leih</w:t>
      </w:r>
      <w:r w:rsidR="001272EF" w:rsidRPr="003E1354">
        <w:t>- bzw. Verleih</w:t>
      </w:r>
      <w:r w:rsidRPr="003E1354">
        <w:t>gebühren</w:t>
      </w:r>
    </w:p>
    <w:p w14:paraId="128EFDE0" w14:textId="3FE2031F" w:rsidR="00487936" w:rsidRPr="003E1354" w:rsidRDefault="00487936" w:rsidP="00487936">
      <w:pPr>
        <w:pStyle w:val="Listenabsatz"/>
        <w:numPr>
          <w:ilvl w:val="0"/>
          <w:numId w:val="23"/>
        </w:numPr>
      </w:pPr>
      <w:r w:rsidRPr="003E1354">
        <w:t>Abwicklung der Absage/Verschiebung</w:t>
      </w:r>
      <w:r w:rsidR="00B934E4">
        <w:t xml:space="preserve"> (inkl. Ausfallhonorare)</w:t>
      </w:r>
    </w:p>
    <w:p w14:paraId="1E51D834" w14:textId="5FFEC062" w:rsidR="004F541E" w:rsidRPr="003E1354" w:rsidRDefault="004F541E" w:rsidP="00487936">
      <w:pPr>
        <w:pStyle w:val="Listenabsatz"/>
        <w:numPr>
          <w:ilvl w:val="0"/>
          <w:numId w:val="23"/>
        </w:numPr>
      </w:pPr>
      <w:r w:rsidRPr="003E1354">
        <w:t>Sofern erforderlich Kosten des prüfenden Dritten</w:t>
      </w:r>
    </w:p>
    <w:p w14:paraId="4B2765C3" w14:textId="5FE63569" w:rsidR="001C0609" w:rsidRPr="003E1354" w:rsidRDefault="00AC7E2C" w:rsidP="00487936">
      <w:pPr>
        <w:pStyle w:val="Listenabsatz"/>
        <w:numPr>
          <w:ilvl w:val="0"/>
          <w:numId w:val="23"/>
        </w:numPr>
      </w:pPr>
      <w:r>
        <w:t>Online-Angebot (</w:t>
      </w:r>
      <w:r w:rsidR="001C0609">
        <w:t>Hybridbonus</w:t>
      </w:r>
      <w:r>
        <w:t>, maximal 5000 Euro und maximal 5% der sonstigen förderfähigen Kosten)</w:t>
      </w:r>
      <w:r w:rsidDel="00AC7E2C">
        <w:t xml:space="preserve"> </w:t>
      </w:r>
    </w:p>
    <w:p w14:paraId="2BA863CB" w14:textId="77777777" w:rsidR="00487936" w:rsidRPr="003E1354" w:rsidRDefault="00487936" w:rsidP="009718AC">
      <w:pPr>
        <w:pStyle w:val="Listenabsatz"/>
      </w:pPr>
    </w:p>
    <w:p w14:paraId="5647476F" w14:textId="6313B184" w:rsidR="007753B3" w:rsidRDefault="001C0609">
      <w:r w:rsidRPr="00E7384E">
        <w:rPr>
          <w:b/>
        </w:rPr>
        <w:t>Ergänzende Bestimmungen</w:t>
      </w:r>
    </w:p>
    <w:p w14:paraId="27FF1A07" w14:textId="316CF0E6" w:rsidR="00B67FD1" w:rsidRDefault="00B67FD1" w:rsidP="00C927DD">
      <w:pPr>
        <w:pStyle w:val="Listenabsatz"/>
        <w:numPr>
          <w:ilvl w:val="0"/>
          <w:numId w:val="135"/>
        </w:numPr>
      </w:pPr>
      <w:r>
        <w:t xml:space="preserve">Die </w:t>
      </w:r>
      <w:r w:rsidRPr="008C421B">
        <w:rPr>
          <w:b/>
        </w:rPr>
        <w:t>Branchenüblichkeit</w:t>
      </w:r>
      <w:r>
        <w:t xml:space="preserve"> von Kosten kann anhand der Kosten vergleichbarer Veranstaltungen in der Vergangenheit festgestellt und belegt werden. Mit Antragstellung versichert der Antragsteller, dass angesetzte Kosten branchenüblich sind und belegt dies auf Nachfrage der Bewilligungsstelle anhand von Vergleichskosten aus der Vergangenheit.</w:t>
      </w:r>
    </w:p>
    <w:p w14:paraId="009658FC" w14:textId="2B2EC916" w:rsidR="00B67FD1" w:rsidRDefault="00B67FD1" w:rsidP="00B67FD1">
      <w:pPr>
        <w:pStyle w:val="Listenabsatz"/>
        <w:numPr>
          <w:ilvl w:val="0"/>
          <w:numId w:val="135"/>
        </w:numPr>
      </w:pPr>
      <w:r w:rsidRPr="003E1354">
        <w:t xml:space="preserve">Kosten für die Anschaffung von </w:t>
      </w:r>
      <w:r w:rsidRPr="008C421B">
        <w:rPr>
          <w:b/>
        </w:rPr>
        <w:t>langlebigen Wirtschaftsgütern</w:t>
      </w:r>
      <w:r w:rsidRPr="003E1354">
        <w:t xml:space="preserve"> könn</w:t>
      </w:r>
      <w:r>
        <w:t>en nicht geltend gemacht werden.</w:t>
      </w:r>
    </w:p>
    <w:p w14:paraId="3CE516FA" w14:textId="2DE34F70" w:rsidR="00B67FD1" w:rsidRDefault="00B67FD1" w:rsidP="00B67FD1">
      <w:pPr>
        <w:pStyle w:val="Listenabsatz"/>
        <w:numPr>
          <w:ilvl w:val="0"/>
          <w:numId w:val="135"/>
        </w:numPr>
      </w:pPr>
      <w:r w:rsidRPr="008C421B">
        <w:rPr>
          <w:b/>
        </w:rPr>
        <w:t>Veranstaltungsbezogene Eigenleistungen</w:t>
      </w:r>
      <w:r>
        <w:t xml:space="preserve"> können zu einem branchenüblichen Stundensatz bzw. einer branchenüblichen Gage geltend gemacht werden. Ein Unternehmerlohn ist nicht förderfähig.</w:t>
      </w:r>
    </w:p>
    <w:p w14:paraId="60FF1D09" w14:textId="3E7A516B" w:rsidR="002379BD" w:rsidRDefault="002379BD" w:rsidP="008C421B">
      <w:pPr>
        <w:pStyle w:val="Listenabsatz"/>
        <w:numPr>
          <w:ilvl w:val="0"/>
          <w:numId w:val="23"/>
        </w:numPr>
      </w:pPr>
      <w:r w:rsidRPr="008C421B">
        <w:rPr>
          <w:b/>
        </w:rPr>
        <w:t>Kleinere Veranstalter</w:t>
      </w:r>
      <w:r>
        <w:t xml:space="preserve"> können - z</w:t>
      </w:r>
      <w:r w:rsidR="00B67FD1">
        <w:t>um Zwecke der administrativen Erleichterung –</w:t>
      </w:r>
      <w:r>
        <w:t xml:space="preserve"> </w:t>
      </w:r>
      <w:r w:rsidR="00B67FD1">
        <w:t xml:space="preserve">Kosten für die </w:t>
      </w:r>
      <w:r>
        <w:t xml:space="preserve">Planung und </w:t>
      </w:r>
      <w:r w:rsidR="00B67FD1">
        <w:t xml:space="preserve">Vorbereitung einer Veranstaltung (für </w:t>
      </w:r>
      <w:r w:rsidR="000055E0">
        <w:t xml:space="preserve">die </w:t>
      </w:r>
      <w:r w:rsidR="000055E0" w:rsidRPr="003E1354">
        <w:t>Ver</w:t>
      </w:r>
      <w:r w:rsidR="000055E0">
        <w:t>anstaltungs-/Produktionsplanung; für Personal, Dienstleister, und Subunternehmer; Verwaltung</w:t>
      </w:r>
      <w:r w:rsidR="00B86BF0">
        <w:t>s</w:t>
      </w:r>
      <w:r w:rsidR="000055E0">
        <w:t>kosten</w:t>
      </w:r>
      <w:r w:rsidR="0020435C">
        <w:t>; Mieten</w:t>
      </w:r>
      <w:r w:rsidR="000055E0">
        <w:t xml:space="preserve">) </w:t>
      </w:r>
      <w:r w:rsidR="00B67FD1">
        <w:t>pauschal</w:t>
      </w:r>
      <w:r w:rsidR="000055E0">
        <w:t>iert</w:t>
      </w:r>
      <w:r w:rsidR="00B67FD1">
        <w:t xml:space="preserve"> mit 20% der Kosten für die Durchführung der Veranstaltung (Veranstaltungsstätte, Künstler, etc.) </w:t>
      </w:r>
      <w:r>
        <w:t>geltend machen</w:t>
      </w:r>
      <w:r w:rsidR="000055E0">
        <w:t xml:space="preserve"> (Einzelkostenpauschalierung)</w:t>
      </w:r>
      <w:r>
        <w:t>. Voraussetzung hierfür ist, dass die Veranstaltung im Rahmen eines Einzel- oder Sammelantrags registriert und beantragt wird, und die Einnahmen der Veranstaltung maximal Euro 5000 betragen.</w:t>
      </w:r>
    </w:p>
    <w:p w14:paraId="3DD62349" w14:textId="7E0B70D7" w:rsidR="00F947BC" w:rsidRPr="003E1354" w:rsidRDefault="00F947BC" w:rsidP="00436F7C"/>
    <w:p w14:paraId="4D6E3402" w14:textId="49759C50" w:rsidR="0001389D" w:rsidRPr="003E1354" w:rsidRDefault="0001389D" w:rsidP="00436F7C"/>
    <w:p w14:paraId="10308492" w14:textId="29BA2E2C" w:rsidR="0001389D" w:rsidRPr="003E1354" w:rsidRDefault="0001389D" w:rsidP="00FC7D96">
      <w:pPr>
        <w:pStyle w:val="berschrift3"/>
        <w:numPr>
          <w:ilvl w:val="0"/>
          <w:numId w:val="22"/>
        </w:numPr>
      </w:pPr>
      <w:bookmarkStart w:id="334" w:name="_Toc73092560"/>
      <w:bookmarkStart w:id="335" w:name="_Toc73710700"/>
      <w:r w:rsidRPr="003E1354">
        <w:t>Wie sind veranstaltungsbezogene Einnahmen zu berücksichtigen?</w:t>
      </w:r>
      <w:bookmarkEnd w:id="334"/>
      <w:bookmarkEnd w:id="335"/>
    </w:p>
    <w:p w14:paraId="784718F7" w14:textId="77777777" w:rsidR="00E558A2" w:rsidRPr="003E1354" w:rsidRDefault="00E558A2" w:rsidP="00436F7C"/>
    <w:p w14:paraId="4B6488C5" w14:textId="0322BF92" w:rsidR="00436F7C" w:rsidRPr="003E1354" w:rsidRDefault="00E558A2">
      <w:r w:rsidRPr="003E1354">
        <w:lastRenderedPageBreak/>
        <w:t xml:space="preserve">Veranstaltungsbezogene Einnahmen, die nicht aus dem Verkauf von Tickets stammen, </w:t>
      </w:r>
      <w:r w:rsidR="00DC05C2" w:rsidRPr="003E1354">
        <w:t>sind bei der Berechnung der Kosten einer Veranstaltung in Abzug zu bringen.</w:t>
      </w:r>
      <w:r w:rsidR="00F947BC">
        <w:t xml:space="preserve"> </w:t>
      </w:r>
    </w:p>
    <w:p w14:paraId="36528D27" w14:textId="7AC69972" w:rsidR="00A04C12" w:rsidRPr="003E1354" w:rsidRDefault="00A04C12"/>
    <w:p w14:paraId="04A794D8" w14:textId="5485505C" w:rsidR="00A235D1" w:rsidRPr="003E1354" w:rsidRDefault="00A235D1" w:rsidP="00FC7D96">
      <w:pPr>
        <w:pStyle w:val="berschrift3"/>
        <w:numPr>
          <w:ilvl w:val="0"/>
          <w:numId w:val="22"/>
        </w:numPr>
      </w:pPr>
      <w:bookmarkStart w:id="336" w:name="_Toc73092561"/>
      <w:bookmarkStart w:id="337" w:name="_Toc73710701"/>
      <w:r w:rsidRPr="003E1354">
        <w:t>Welche Regelungen bestehen für Ausfallhonorare</w:t>
      </w:r>
      <w:r w:rsidR="00CA6455" w:rsidRPr="003E1354">
        <w:t>?</w:t>
      </w:r>
      <w:bookmarkEnd w:id="336"/>
      <w:bookmarkEnd w:id="337"/>
    </w:p>
    <w:p w14:paraId="5C184ECE" w14:textId="70513EE9" w:rsidR="00B934E4" w:rsidRPr="003E1354" w:rsidRDefault="00B934E4" w:rsidP="00FC7D96"/>
    <w:p w14:paraId="69BB5EE9" w14:textId="1527F207" w:rsidR="00B934E4" w:rsidRDefault="00B934E4" w:rsidP="00FC7D96">
      <w:r>
        <w:t>Ausfallhonorare sind – für die Zwecke der Ausfallabsicherung – förderfähige Kosten.</w:t>
      </w:r>
    </w:p>
    <w:p w14:paraId="631B8648" w14:textId="77777777" w:rsidR="00C77EE1" w:rsidRPr="003E1354" w:rsidRDefault="00C77EE1" w:rsidP="00C77EE1">
      <w:r>
        <w:t xml:space="preserve">Veranstalter sind </w:t>
      </w:r>
      <w:r w:rsidRPr="003E1354">
        <w:t xml:space="preserve">verpflichtet, die Registrierung </w:t>
      </w:r>
      <w:r>
        <w:t xml:space="preserve">ihrer </w:t>
      </w:r>
      <w:r w:rsidRPr="003E1354">
        <w:t xml:space="preserve">Veranstaltung </w:t>
      </w:r>
      <w:r>
        <w:t xml:space="preserve">(sowohl im Falle einer Registrierung für die </w:t>
      </w:r>
      <w:r w:rsidRPr="003E1354">
        <w:t xml:space="preserve">Wirtschaftlichkeitshilfe </w:t>
      </w:r>
      <w:r>
        <w:t xml:space="preserve">als auch einer Registrierung für die Ausfallabsicherung) </w:t>
      </w:r>
      <w:r w:rsidRPr="003E1354">
        <w:t>gegenüber möglichen und tatsächlichen Vertragspartnern (z.B. Künstler, Techniker, Zulieferer, Caterer etc.) offenzulegen. Dies umfasst auch eine Pflicht zur nachträglichen Offenlegung gegenüber bestehenden Vertragspartnern.</w:t>
      </w:r>
    </w:p>
    <w:p w14:paraId="14A0085F" w14:textId="2FB6A147" w:rsidR="00A235D1" w:rsidRPr="00436F7C" w:rsidRDefault="00443C94" w:rsidP="00A235D1">
      <w:r>
        <w:t xml:space="preserve">Die </w:t>
      </w:r>
      <w:r w:rsidR="007C56FF" w:rsidRPr="003E1354">
        <w:t>Vertragspartner</w:t>
      </w:r>
      <w:r w:rsidR="00B50DF6">
        <w:t xml:space="preserve"> </w:t>
      </w:r>
      <w:r w:rsidR="007C6428">
        <w:t xml:space="preserve">können und </w:t>
      </w:r>
      <w:r>
        <w:t>sollen</w:t>
      </w:r>
      <w:r w:rsidR="007C56FF" w:rsidRPr="003E1354">
        <w:t xml:space="preserve"> Regelungen zu Ausfallhonoraren treffen.</w:t>
      </w:r>
      <w:r w:rsidR="00911B7D">
        <w:t xml:space="preserve"> </w:t>
      </w:r>
    </w:p>
    <w:sectPr w:rsidR="00A235D1" w:rsidRPr="00436F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D96B" w14:textId="77777777" w:rsidR="00FF64D6" w:rsidRDefault="00FF64D6" w:rsidP="008876CD">
      <w:pPr>
        <w:spacing w:after="0" w:line="240" w:lineRule="auto"/>
      </w:pPr>
      <w:r>
        <w:separator/>
      </w:r>
    </w:p>
  </w:endnote>
  <w:endnote w:type="continuationSeparator" w:id="0">
    <w:p w14:paraId="4E489B2E" w14:textId="77777777" w:rsidR="00FF64D6" w:rsidRDefault="00FF64D6" w:rsidP="008876CD">
      <w:pPr>
        <w:spacing w:after="0" w:line="240" w:lineRule="auto"/>
      </w:pPr>
      <w:r>
        <w:continuationSeparator/>
      </w:r>
    </w:p>
  </w:endnote>
  <w:endnote w:type="continuationNotice" w:id="1">
    <w:p w14:paraId="14C7B959" w14:textId="77777777" w:rsidR="00FF64D6" w:rsidRDefault="00FF6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A9297" w14:textId="77777777" w:rsidR="0021541D" w:rsidRDefault="002154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0EE6" w14:textId="77777777" w:rsidR="0021541D" w:rsidRDefault="002154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E1E6" w14:textId="77777777" w:rsidR="0021541D" w:rsidRDefault="002154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D54F5" w14:textId="77777777" w:rsidR="00FF64D6" w:rsidRDefault="00FF64D6" w:rsidP="008876CD">
      <w:pPr>
        <w:spacing w:after="0" w:line="240" w:lineRule="auto"/>
      </w:pPr>
      <w:r>
        <w:separator/>
      </w:r>
    </w:p>
  </w:footnote>
  <w:footnote w:type="continuationSeparator" w:id="0">
    <w:p w14:paraId="66DE2651" w14:textId="77777777" w:rsidR="00FF64D6" w:rsidRDefault="00FF64D6" w:rsidP="008876CD">
      <w:pPr>
        <w:spacing w:after="0" w:line="240" w:lineRule="auto"/>
      </w:pPr>
      <w:r>
        <w:continuationSeparator/>
      </w:r>
    </w:p>
  </w:footnote>
  <w:footnote w:type="continuationNotice" w:id="1">
    <w:p w14:paraId="4D0F94E3" w14:textId="77777777" w:rsidR="00FF64D6" w:rsidRDefault="00FF6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8102" w14:textId="77777777" w:rsidR="0021541D" w:rsidRDefault="002154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76A3" w14:textId="77777777" w:rsidR="0021541D" w:rsidRDefault="002154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BAA2" w14:textId="77777777" w:rsidR="0021541D" w:rsidRDefault="002154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8F"/>
    <w:multiLevelType w:val="hybridMultilevel"/>
    <w:tmpl w:val="F462E3FE"/>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527166"/>
    <w:multiLevelType w:val="hybridMultilevel"/>
    <w:tmpl w:val="55BA3DC4"/>
    <w:lvl w:ilvl="0" w:tplc="B7969540">
      <w:start w:val="1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7279DC"/>
    <w:multiLevelType w:val="hybridMultilevel"/>
    <w:tmpl w:val="AD0E9B1C"/>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4C7572"/>
    <w:multiLevelType w:val="hybridMultilevel"/>
    <w:tmpl w:val="DA06AE68"/>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D643D1"/>
    <w:multiLevelType w:val="hybridMultilevel"/>
    <w:tmpl w:val="C06C80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5DC04E6"/>
    <w:multiLevelType w:val="hybridMultilevel"/>
    <w:tmpl w:val="57FE2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836926"/>
    <w:multiLevelType w:val="hybridMultilevel"/>
    <w:tmpl w:val="46B84D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BD6D02"/>
    <w:multiLevelType w:val="hybridMultilevel"/>
    <w:tmpl w:val="81C2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EB6956"/>
    <w:multiLevelType w:val="hybridMultilevel"/>
    <w:tmpl w:val="1DC0B3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213D1A"/>
    <w:multiLevelType w:val="hybridMultilevel"/>
    <w:tmpl w:val="9934D4C0"/>
    <w:lvl w:ilvl="0" w:tplc="3B8CFC3C">
      <w:start w:val="7"/>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CB22B8"/>
    <w:multiLevelType w:val="hybridMultilevel"/>
    <w:tmpl w:val="59687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2836F8"/>
    <w:multiLevelType w:val="hybridMultilevel"/>
    <w:tmpl w:val="16B8FF4C"/>
    <w:lvl w:ilvl="0" w:tplc="D360CB18">
      <w:start w:val="17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FA26D19"/>
    <w:multiLevelType w:val="hybridMultilevel"/>
    <w:tmpl w:val="4B0C9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460B93"/>
    <w:multiLevelType w:val="hybridMultilevel"/>
    <w:tmpl w:val="A59AB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3E3734"/>
    <w:multiLevelType w:val="hybridMultilevel"/>
    <w:tmpl w:val="979CC4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37A72D9"/>
    <w:multiLevelType w:val="hybridMultilevel"/>
    <w:tmpl w:val="A79202A6"/>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9D3922"/>
    <w:multiLevelType w:val="hybridMultilevel"/>
    <w:tmpl w:val="39804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15523D"/>
    <w:multiLevelType w:val="hybridMultilevel"/>
    <w:tmpl w:val="8E8CF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C7432F5"/>
    <w:multiLevelType w:val="hybridMultilevel"/>
    <w:tmpl w:val="FD3A48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C883FED"/>
    <w:multiLevelType w:val="hybridMultilevel"/>
    <w:tmpl w:val="74EC093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7713A6"/>
    <w:multiLevelType w:val="hybridMultilevel"/>
    <w:tmpl w:val="F83A4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B429D0"/>
    <w:multiLevelType w:val="hybridMultilevel"/>
    <w:tmpl w:val="C30660BA"/>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F2D3872"/>
    <w:multiLevelType w:val="hybridMultilevel"/>
    <w:tmpl w:val="682020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202D151B"/>
    <w:multiLevelType w:val="hybridMultilevel"/>
    <w:tmpl w:val="AA60B3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0477827"/>
    <w:multiLevelType w:val="hybridMultilevel"/>
    <w:tmpl w:val="D8723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31E7496"/>
    <w:multiLevelType w:val="hybridMultilevel"/>
    <w:tmpl w:val="E84A1BDE"/>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33C77CF"/>
    <w:multiLevelType w:val="hybridMultilevel"/>
    <w:tmpl w:val="CFE2878E"/>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343741E"/>
    <w:multiLevelType w:val="hybridMultilevel"/>
    <w:tmpl w:val="E7484B4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239C5449"/>
    <w:multiLevelType w:val="hybridMultilevel"/>
    <w:tmpl w:val="9258E4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5002A1E"/>
    <w:multiLevelType w:val="multilevel"/>
    <w:tmpl w:val="F246FB1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5F26960"/>
    <w:multiLevelType w:val="hybridMultilevel"/>
    <w:tmpl w:val="744E4E4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6397F66"/>
    <w:multiLevelType w:val="hybridMultilevel"/>
    <w:tmpl w:val="29F0520E"/>
    <w:lvl w:ilvl="0" w:tplc="18C246F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6DF6387"/>
    <w:multiLevelType w:val="hybridMultilevel"/>
    <w:tmpl w:val="B58C4B5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6DF6617"/>
    <w:multiLevelType w:val="hybridMultilevel"/>
    <w:tmpl w:val="B4000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8EE7218"/>
    <w:multiLevelType w:val="hybridMultilevel"/>
    <w:tmpl w:val="A0765CEA"/>
    <w:lvl w:ilvl="0" w:tplc="C360B8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A6651D1"/>
    <w:multiLevelType w:val="hybridMultilevel"/>
    <w:tmpl w:val="8C74B22E"/>
    <w:lvl w:ilvl="0" w:tplc="DD08399C">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AFC41F8"/>
    <w:multiLevelType w:val="hybridMultilevel"/>
    <w:tmpl w:val="3668AC72"/>
    <w:lvl w:ilvl="0" w:tplc="DC04361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C057529"/>
    <w:multiLevelType w:val="hybridMultilevel"/>
    <w:tmpl w:val="739CB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2CC37618"/>
    <w:multiLevelType w:val="hybridMultilevel"/>
    <w:tmpl w:val="534E2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D486A17"/>
    <w:multiLevelType w:val="hybridMultilevel"/>
    <w:tmpl w:val="72D48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05A1C78"/>
    <w:multiLevelType w:val="hybridMultilevel"/>
    <w:tmpl w:val="73889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06E2386"/>
    <w:multiLevelType w:val="multilevel"/>
    <w:tmpl w:val="016AB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B438CF"/>
    <w:multiLevelType w:val="hybridMultilevel"/>
    <w:tmpl w:val="31CA8220"/>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193163E"/>
    <w:multiLevelType w:val="hybridMultilevel"/>
    <w:tmpl w:val="DA185346"/>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32B15C7A"/>
    <w:multiLevelType w:val="hybridMultilevel"/>
    <w:tmpl w:val="E2E86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32B33237"/>
    <w:multiLevelType w:val="hybridMultilevel"/>
    <w:tmpl w:val="27CE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4893AA9"/>
    <w:multiLevelType w:val="hybridMultilevel"/>
    <w:tmpl w:val="C6F6590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87350BB"/>
    <w:multiLevelType w:val="hybridMultilevel"/>
    <w:tmpl w:val="10CCD71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A2C5F71"/>
    <w:multiLevelType w:val="hybridMultilevel"/>
    <w:tmpl w:val="5372B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BFF5A45"/>
    <w:multiLevelType w:val="hybridMultilevel"/>
    <w:tmpl w:val="3496B8A8"/>
    <w:lvl w:ilvl="0" w:tplc="4224C36C">
      <w:start w:val="6"/>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3C844599"/>
    <w:multiLevelType w:val="hybridMultilevel"/>
    <w:tmpl w:val="9C62C466"/>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3CBB00AA"/>
    <w:multiLevelType w:val="hybridMultilevel"/>
    <w:tmpl w:val="442255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F0E4F08"/>
    <w:multiLevelType w:val="hybridMultilevel"/>
    <w:tmpl w:val="744E4E4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FAA0B8A"/>
    <w:multiLevelType w:val="hybridMultilevel"/>
    <w:tmpl w:val="9EB63C4A"/>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05D749F"/>
    <w:multiLevelType w:val="hybridMultilevel"/>
    <w:tmpl w:val="2D6AC0E0"/>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41D309E4"/>
    <w:multiLevelType w:val="hybridMultilevel"/>
    <w:tmpl w:val="5D18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42167BD6"/>
    <w:multiLevelType w:val="hybridMultilevel"/>
    <w:tmpl w:val="C5F4C64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2C00725"/>
    <w:multiLevelType w:val="hybridMultilevel"/>
    <w:tmpl w:val="8FECE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33D34A3"/>
    <w:multiLevelType w:val="hybridMultilevel"/>
    <w:tmpl w:val="21E82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43BB0F66"/>
    <w:multiLevelType w:val="hybridMultilevel"/>
    <w:tmpl w:val="F14EE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42B6DDB"/>
    <w:multiLevelType w:val="hybridMultilevel"/>
    <w:tmpl w:val="46F45AB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445E7A05"/>
    <w:multiLevelType w:val="hybridMultilevel"/>
    <w:tmpl w:val="AF7C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4CB62EA"/>
    <w:multiLevelType w:val="hybridMultilevel"/>
    <w:tmpl w:val="46F45AB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456F7F99"/>
    <w:multiLevelType w:val="hybridMultilevel"/>
    <w:tmpl w:val="ED1AAF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63A7501"/>
    <w:multiLevelType w:val="hybridMultilevel"/>
    <w:tmpl w:val="FF865360"/>
    <w:lvl w:ilvl="0" w:tplc="82FEAB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67D693A"/>
    <w:multiLevelType w:val="hybridMultilevel"/>
    <w:tmpl w:val="9F54E4A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48367D71"/>
    <w:multiLevelType w:val="hybridMultilevel"/>
    <w:tmpl w:val="DFFA3A2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4865022E"/>
    <w:multiLevelType w:val="hybridMultilevel"/>
    <w:tmpl w:val="25E2D440"/>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48D71B66"/>
    <w:multiLevelType w:val="hybridMultilevel"/>
    <w:tmpl w:val="E8ACC7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96F6EF8"/>
    <w:multiLevelType w:val="hybridMultilevel"/>
    <w:tmpl w:val="D2BC2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B0C54A5"/>
    <w:multiLevelType w:val="hybridMultilevel"/>
    <w:tmpl w:val="27568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DB03011"/>
    <w:multiLevelType w:val="hybridMultilevel"/>
    <w:tmpl w:val="3AEE2A1E"/>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4DD36CFA"/>
    <w:multiLevelType w:val="hybridMultilevel"/>
    <w:tmpl w:val="0FF21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4E2D4ABC"/>
    <w:multiLevelType w:val="hybridMultilevel"/>
    <w:tmpl w:val="B4280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4FDA1928"/>
    <w:multiLevelType w:val="hybridMultilevel"/>
    <w:tmpl w:val="D634092A"/>
    <w:lvl w:ilvl="0" w:tplc="0407000F">
      <w:start w:val="1"/>
      <w:numFmt w:val="decimal"/>
      <w:lvlText w:val="%1."/>
      <w:lvlJc w:val="left"/>
      <w:pPr>
        <w:ind w:left="720" w:hanging="360"/>
      </w:pPr>
      <w:rPr>
        <w:rFonts w:hint="default"/>
      </w:rPr>
    </w:lvl>
    <w:lvl w:ilvl="1" w:tplc="143A4638">
      <w:start w:val="1"/>
      <w:numFmt w:val="lowerRoman"/>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54660C86"/>
    <w:multiLevelType w:val="hybridMultilevel"/>
    <w:tmpl w:val="C5FE1536"/>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56AD7BCD"/>
    <w:multiLevelType w:val="hybridMultilevel"/>
    <w:tmpl w:val="960E1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7E70E7E"/>
    <w:multiLevelType w:val="hybridMultilevel"/>
    <w:tmpl w:val="B1DA8738"/>
    <w:lvl w:ilvl="0" w:tplc="82FEAB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91D061D"/>
    <w:multiLevelType w:val="hybridMultilevel"/>
    <w:tmpl w:val="0E5AE2D8"/>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9B65363"/>
    <w:multiLevelType w:val="hybridMultilevel"/>
    <w:tmpl w:val="6440854A"/>
    <w:lvl w:ilvl="0" w:tplc="AC80225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9EC79B0"/>
    <w:multiLevelType w:val="hybridMultilevel"/>
    <w:tmpl w:val="6DCEF8E4"/>
    <w:lvl w:ilvl="0" w:tplc="0F80ECD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D56732D"/>
    <w:multiLevelType w:val="hybridMultilevel"/>
    <w:tmpl w:val="B31A7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E4A7F6B"/>
    <w:multiLevelType w:val="hybridMultilevel"/>
    <w:tmpl w:val="0094A0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F823979"/>
    <w:multiLevelType w:val="hybridMultilevel"/>
    <w:tmpl w:val="2520B5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1635173"/>
    <w:multiLevelType w:val="hybridMultilevel"/>
    <w:tmpl w:val="1404405C"/>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61914A63"/>
    <w:multiLevelType w:val="hybridMultilevel"/>
    <w:tmpl w:val="630407B6"/>
    <w:lvl w:ilvl="0" w:tplc="AB849C8E">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61A53C13"/>
    <w:multiLevelType w:val="hybridMultilevel"/>
    <w:tmpl w:val="F4E0C8EC"/>
    <w:lvl w:ilvl="0" w:tplc="64FA567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61E13B1D"/>
    <w:multiLevelType w:val="hybridMultilevel"/>
    <w:tmpl w:val="901ACA9C"/>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62603A7B"/>
    <w:multiLevelType w:val="hybridMultilevel"/>
    <w:tmpl w:val="84A0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63FD281A"/>
    <w:multiLevelType w:val="hybridMultilevel"/>
    <w:tmpl w:val="950A1436"/>
    <w:lvl w:ilvl="0" w:tplc="8C06488E">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650654D4"/>
    <w:multiLevelType w:val="hybridMultilevel"/>
    <w:tmpl w:val="8A86BB3E"/>
    <w:lvl w:ilvl="0" w:tplc="3B8CFC3C">
      <w:start w:val="7"/>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652E64AF"/>
    <w:multiLevelType w:val="hybridMultilevel"/>
    <w:tmpl w:val="CC521B96"/>
    <w:lvl w:ilvl="0" w:tplc="749AA9FC">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66825B77"/>
    <w:multiLevelType w:val="hybridMultilevel"/>
    <w:tmpl w:val="D2906A2C"/>
    <w:lvl w:ilvl="0" w:tplc="D982E6C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3" w15:restartNumberingAfterBreak="0">
    <w:nsid w:val="66F05A8D"/>
    <w:multiLevelType w:val="hybridMultilevel"/>
    <w:tmpl w:val="B6CC343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67515890"/>
    <w:multiLevelType w:val="hybridMultilevel"/>
    <w:tmpl w:val="DE26E970"/>
    <w:lvl w:ilvl="0" w:tplc="04070001">
      <w:start w:val="1"/>
      <w:numFmt w:val="bullet"/>
      <w:lvlText w:val=""/>
      <w:lvlJc w:val="left"/>
      <w:pPr>
        <w:ind w:left="720" w:hanging="360"/>
      </w:pPr>
      <w:rPr>
        <w:rFonts w:ascii="Symbol" w:hAnsi="Symbol" w:hint="default"/>
      </w:rPr>
    </w:lvl>
    <w:lvl w:ilvl="1" w:tplc="82FEABA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8FA15AA"/>
    <w:multiLevelType w:val="hybridMultilevel"/>
    <w:tmpl w:val="BF8E4398"/>
    <w:lvl w:ilvl="0" w:tplc="1C4CD012">
      <w:start w:val="3"/>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68FA1D48"/>
    <w:multiLevelType w:val="hybridMultilevel"/>
    <w:tmpl w:val="398C2A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AA50F4B"/>
    <w:multiLevelType w:val="hybridMultilevel"/>
    <w:tmpl w:val="DB3E7D4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6B0F5C2A"/>
    <w:multiLevelType w:val="hybridMultilevel"/>
    <w:tmpl w:val="20D85358"/>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6C0E1D69"/>
    <w:multiLevelType w:val="hybridMultilevel"/>
    <w:tmpl w:val="0FFEE3BA"/>
    <w:lvl w:ilvl="0" w:tplc="497443C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C820B99"/>
    <w:multiLevelType w:val="hybridMultilevel"/>
    <w:tmpl w:val="A91AFE56"/>
    <w:lvl w:ilvl="0" w:tplc="AB849C8E">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6CB70112"/>
    <w:multiLevelType w:val="hybridMultilevel"/>
    <w:tmpl w:val="F2A2B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6E2E2284"/>
    <w:multiLevelType w:val="hybridMultilevel"/>
    <w:tmpl w:val="A17E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F293785"/>
    <w:multiLevelType w:val="hybridMultilevel"/>
    <w:tmpl w:val="957AE568"/>
    <w:lvl w:ilvl="0" w:tplc="141824D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6FD33FF3"/>
    <w:multiLevelType w:val="hybridMultilevel"/>
    <w:tmpl w:val="20D85358"/>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71F3550F"/>
    <w:multiLevelType w:val="hybridMultilevel"/>
    <w:tmpl w:val="DD6AD2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237723D"/>
    <w:multiLevelType w:val="hybridMultilevel"/>
    <w:tmpl w:val="B890DF4A"/>
    <w:lvl w:ilvl="0" w:tplc="C360B8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2B31AFE"/>
    <w:multiLevelType w:val="hybridMultilevel"/>
    <w:tmpl w:val="8CEA8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2E62681"/>
    <w:multiLevelType w:val="hybridMultilevel"/>
    <w:tmpl w:val="B5B8F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73182D20"/>
    <w:multiLevelType w:val="hybridMultilevel"/>
    <w:tmpl w:val="AAB21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3444FCB"/>
    <w:multiLevelType w:val="hybridMultilevel"/>
    <w:tmpl w:val="6292DF7A"/>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75447AF9"/>
    <w:multiLevelType w:val="hybridMultilevel"/>
    <w:tmpl w:val="A79202A6"/>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75B611AC"/>
    <w:multiLevelType w:val="hybridMultilevel"/>
    <w:tmpl w:val="3A02E2E6"/>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75C2621E"/>
    <w:multiLevelType w:val="hybridMultilevel"/>
    <w:tmpl w:val="DB724554"/>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762F44D2"/>
    <w:multiLevelType w:val="hybridMultilevel"/>
    <w:tmpl w:val="E7483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77302F6D"/>
    <w:multiLevelType w:val="hybridMultilevel"/>
    <w:tmpl w:val="A3DCDF2C"/>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784E0C33"/>
    <w:multiLevelType w:val="hybridMultilevel"/>
    <w:tmpl w:val="0E66DD3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7" w15:restartNumberingAfterBreak="0">
    <w:nsid w:val="78F64D9D"/>
    <w:multiLevelType w:val="hybridMultilevel"/>
    <w:tmpl w:val="D22A384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79226BFB"/>
    <w:multiLevelType w:val="hybridMultilevel"/>
    <w:tmpl w:val="7BA4A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9297E48"/>
    <w:multiLevelType w:val="hybridMultilevel"/>
    <w:tmpl w:val="DE9A4386"/>
    <w:lvl w:ilvl="0" w:tplc="8C06488E">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79D70C06"/>
    <w:multiLevelType w:val="hybridMultilevel"/>
    <w:tmpl w:val="C6F6590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79DF23F1"/>
    <w:multiLevelType w:val="hybridMultilevel"/>
    <w:tmpl w:val="0EB0CCCC"/>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22" w15:restartNumberingAfterBreak="0">
    <w:nsid w:val="7A654291"/>
    <w:multiLevelType w:val="hybridMultilevel"/>
    <w:tmpl w:val="AA1EF4D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7B030172"/>
    <w:multiLevelType w:val="hybridMultilevel"/>
    <w:tmpl w:val="13483534"/>
    <w:lvl w:ilvl="0" w:tplc="DC04361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7BF7189A"/>
    <w:multiLevelType w:val="hybridMultilevel"/>
    <w:tmpl w:val="351A9CEC"/>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7D29703E"/>
    <w:multiLevelType w:val="hybridMultilevel"/>
    <w:tmpl w:val="C91EFC1A"/>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6" w15:restartNumberingAfterBreak="0">
    <w:nsid w:val="7E4A441A"/>
    <w:multiLevelType w:val="hybridMultilevel"/>
    <w:tmpl w:val="9434F8B0"/>
    <w:lvl w:ilvl="0" w:tplc="04070001">
      <w:start w:val="1"/>
      <w:numFmt w:val="bullet"/>
      <w:lvlText w:val=""/>
      <w:lvlJc w:val="left"/>
      <w:pPr>
        <w:ind w:left="720" w:hanging="360"/>
      </w:pPr>
      <w:rPr>
        <w:rFonts w:ascii="Symbol" w:hAnsi="Symbol" w:hint="default"/>
      </w:rPr>
    </w:lvl>
    <w:lvl w:ilvl="1" w:tplc="82FEABA0">
      <w:numFmt w:val="bullet"/>
      <w:lvlText w:val="-"/>
      <w:lvlJc w:val="left"/>
      <w:pPr>
        <w:ind w:left="1440" w:hanging="360"/>
      </w:pPr>
      <w:rPr>
        <w:rFonts w:ascii="Calibri" w:eastAsiaTheme="minorHAnsi"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7E746BEA"/>
    <w:multiLevelType w:val="hybridMultilevel"/>
    <w:tmpl w:val="63820C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8" w15:restartNumberingAfterBreak="0">
    <w:nsid w:val="7EC802FD"/>
    <w:multiLevelType w:val="hybridMultilevel"/>
    <w:tmpl w:val="5CA48B80"/>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7EF66CCB"/>
    <w:multiLevelType w:val="hybridMultilevel"/>
    <w:tmpl w:val="AA1EF4D2"/>
    <w:lvl w:ilvl="0" w:tplc="01C8A91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0" w15:restartNumberingAfterBreak="0">
    <w:nsid w:val="7F66476B"/>
    <w:multiLevelType w:val="hybridMultilevel"/>
    <w:tmpl w:val="4350B3DE"/>
    <w:lvl w:ilvl="0" w:tplc="824E733A">
      <w:start w:val="5"/>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FDE44FB"/>
    <w:multiLevelType w:val="hybridMultilevel"/>
    <w:tmpl w:val="77D6ED3E"/>
    <w:lvl w:ilvl="0" w:tplc="9AB2166C">
      <w:start w:val="1"/>
      <w:numFmt w:val="lowerRoman"/>
      <w:lvlText w:val="(%1)"/>
      <w:lvlJc w:val="left"/>
      <w:pPr>
        <w:ind w:left="2205" w:hanging="720"/>
      </w:pPr>
      <w:rPr>
        <w:rFonts w:hint="default"/>
      </w:r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num w:numId="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2"/>
  </w:num>
  <w:num w:numId="3">
    <w:abstractNumId w:val="110"/>
  </w:num>
  <w:num w:numId="4">
    <w:abstractNumId w:val="60"/>
  </w:num>
  <w:num w:numId="5">
    <w:abstractNumId w:val="85"/>
  </w:num>
  <w:num w:numId="6">
    <w:abstractNumId w:val="15"/>
  </w:num>
  <w:num w:numId="7">
    <w:abstractNumId w:val="78"/>
  </w:num>
  <w:num w:numId="8">
    <w:abstractNumId w:val="25"/>
  </w:num>
  <w:num w:numId="9">
    <w:abstractNumId w:val="98"/>
  </w:num>
  <w:num w:numId="10">
    <w:abstractNumId w:val="104"/>
  </w:num>
  <w:num w:numId="11">
    <w:abstractNumId w:val="120"/>
  </w:num>
  <w:num w:numId="12">
    <w:abstractNumId w:val="46"/>
  </w:num>
  <w:num w:numId="13">
    <w:abstractNumId w:val="121"/>
  </w:num>
  <w:num w:numId="14">
    <w:abstractNumId w:val="27"/>
  </w:num>
  <w:num w:numId="15">
    <w:abstractNumId w:val="27"/>
  </w:num>
  <w:num w:numId="16">
    <w:abstractNumId w:val="56"/>
  </w:num>
  <w:num w:numId="17">
    <w:abstractNumId w:val="111"/>
  </w:num>
  <w:num w:numId="18">
    <w:abstractNumId w:val="8"/>
  </w:num>
  <w:num w:numId="19">
    <w:abstractNumId w:val="114"/>
  </w:num>
  <w:num w:numId="20">
    <w:abstractNumId w:val="79"/>
  </w:num>
  <w:num w:numId="21">
    <w:abstractNumId w:val="99"/>
  </w:num>
  <w:num w:numId="22">
    <w:abstractNumId w:val="13"/>
  </w:num>
  <w:num w:numId="23">
    <w:abstractNumId w:val="51"/>
  </w:num>
  <w:num w:numId="24">
    <w:abstractNumId w:val="11"/>
  </w:num>
  <w:num w:numId="25">
    <w:abstractNumId w:val="29"/>
  </w:num>
  <w:num w:numId="26">
    <w:abstractNumId w:val="107"/>
  </w:num>
  <w:num w:numId="27">
    <w:abstractNumId w:val="18"/>
  </w:num>
  <w:num w:numId="28">
    <w:abstractNumId w:val="38"/>
  </w:num>
  <w:num w:numId="29">
    <w:abstractNumId w:val="10"/>
  </w:num>
  <w:num w:numId="30">
    <w:abstractNumId w:val="26"/>
  </w:num>
  <w:num w:numId="31">
    <w:abstractNumId w:val="100"/>
  </w:num>
  <w:num w:numId="32">
    <w:abstractNumId w:val="2"/>
  </w:num>
  <w:num w:numId="33">
    <w:abstractNumId w:val="9"/>
  </w:num>
  <w:num w:numId="34">
    <w:abstractNumId w:val="90"/>
  </w:num>
  <w:num w:numId="35">
    <w:abstractNumId w:val="119"/>
  </w:num>
  <w:num w:numId="36">
    <w:abstractNumId w:val="89"/>
  </w:num>
  <w:num w:numId="37">
    <w:abstractNumId w:val="95"/>
  </w:num>
  <w:num w:numId="38">
    <w:abstractNumId w:val="91"/>
  </w:num>
  <w:num w:numId="39">
    <w:abstractNumId w:val="130"/>
  </w:num>
  <w:num w:numId="40">
    <w:abstractNumId w:val="49"/>
  </w:num>
  <w:num w:numId="41">
    <w:abstractNumId w:val="3"/>
  </w:num>
  <w:num w:numId="42">
    <w:abstractNumId w:val="128"/>
  </w:num>
  <w:num w:numId="43">
    <w:abstractNumId w:val="42"/>
  </w:num>
  <w:num w:numId="44">
    <w:abstractNumId w:val="101"/>
  </w:num>
  <w:num w:numId="45">
    <w:abstractNumId w:val="4"/>
  </w:num>
  <w:num w:numId="46">
    <w:abstractNumId w:val="58"/>
  </w:num>
  <w:num w:numId="47">
    <w:abstractNumId w:val="35"/>
  </w:num>
  <w:num w:numId="48">
    <w:abstractNumId w:val="48"/>
  </w:num>
  <w:num w:numId="49">
    <w:abstractNumId w:val="80"/>
  </w:num>
  <w:num w:numId="50">
    <w:abstractNumId w:val="103"/>
  </w:num>
  <w:num w:numId="51">
    <w:abstractNumId w:val="117"/>
  </w:num>
  <w:num w:numId="52">
    <w:abstractNumId w:val="41"/>
  </w:num>
  <w:num w:numId="53">
    <w:abstractNumId w:val="17"/>
  </w:num>
  <w:num w:numId="54">
    <w:abstractNumId w:val="12"/>
  </w:num>
  <w:num w:numId="55">
    <w:abstractNumId w:val="7"/>
  </w:num>
  <w:num w:numId="56">
    <w:abstractNumId w:val="63"/>
  </w:num>
  <w:num w:numId="57">
    <w:abstractNumId w:val="124"/>
  </w:num>
  <w:num w:numId="58">
    <w:abstractNumId w:val="74"/>
  </w:num>
  <w:num w:numId="59">
    <w:abstractNumId w:val="88"/>
  </w:num>
  <w:num w:numId="60">
    <w:abstractNumId w:val="67"/>
  </w:num>
  <w:num w:numId="61">
    <w:abstractNumId w:val="129"/>
  </w:num>
  <w:num w:numId="62">
    <w:abstractNumId w:val="31"/>
  </w:num>
  <w:num w:numId="63">
    <w:abstractNumId w:val="86"/>
  </w:num>
  <w:num w:numId="64">
    <w:abstractNumId w:val="122"/>
  </w:num>
  <w:num w:numId="65">
    <w:abstractNumId w:val="0"/>
  </w:num>
  <w:num w:numId="66">
    <w:abstractNumId w:val="113"/>
  </w:num>
  <w:num w:numId="67">
    <w:abstractNumId w:val="68"/>
  </w:num>
  <w:num w:numId="68">
    <w:abstractNumId w:val="84"/>
  </w:num>
  <w:num w:numId="69">
    <w:abstractNumId w:val="65"/>
  </w:num>
  <w:num w:numId="70">
    <w:abstractNumId w:val="115"/>
  </w:num>
  <w:num w:numId="71">
    <w:abstractNumId w:val="76"/>
  </w:num>
  <w:num w:numId="72">
    <w:abstractNumId w:val="77"/>
  </w:num>
  <w:num w:numId="73">
    <w:abstractNumId w:val="126"/>
  </w:num>
  <w:num w:numId="74">
    <w:abstractNumId w:val="94"/>
  </w:num>
  <w:num w:numId="75">
    <w:abstractNumId w:val="19"/>
  </w:num>
  <w:num w:numId="76">
    <w:abstractNumId w:val="64"/>
  </w:num>
  <w:num w:numId="77">
    <w:abstractNumId w:val="131"/>
  </w:num>
  <w:num w:numId="78">
    <w:abstractNumId w:val="69"/>
  </w:num>
  <w:num w:numId="79">
    <w:abstractNumId w:val="24"/>
  </w:num>
  <w:num w:numId="80">
    <w:abstractNumId w:val="39"/>
  </w:num>
  <w:num w:numId="81">
    <w:abstractNumId w:val="81"/>
  </w:num>
  <w:num w:numId="82">
    <w:abstractNumId w:val="66"/>
  </w:num>
  <w:num w:numId="83">
    <w:abstractNumId w:val="54"/>
  </w:num>
  <w:num w:numId="84">
    <w:abstractNumId w:val="71"/>
  </w:num>
  <w:num w:numId="85">
    <w:abstractNumId w:val="87"/>
  </w:num>
  <w:num w:numId="86">
    <w:abstractNumId w:val="32"/>
  </w:num>
  <w:num w:numId="87">
    <w:abstractNumId w:val="75"/>
  </w:num>
  <w:num w:numId="88">
    <w:abstractNumId w:val="43"/>
  </w:num>
  <w:num w:numId="89">
    <w:abstractNumId w:val="97"/>
  </w:num>
  <w:num w:numId="90">
    <w:abstractNumId w:val="112"/>
  </w:num>
  <w:num w:numId="91">
    <w:abstractNumId w:val="30"/>
  </w:num>
  <w:num w:numId="92">
    <w:abstractNumId w:val="102"/>
  </w:num>
  <w:num w:numId="93">
    <w:abstractNumId w:val="52"/>
  </w:num>
  <w:num w:numId="94">
    <w:abstractNumId w:val="93"/>
  </w:num>
  <w:num w:numId="95">
    <w:abstractNumId w:val="1"/>
  </w:num>
  <w:num w:numId="96">
    <w:abstractNumId w:val="96"/>
  </w:num>
  <w:num w:numId="97">
    <w:abstractNumId w:val="105"/>
  </w:num>
  <w:num w:numId="98">
    <w:abstractNumId w:val="22"/>
  </w:num>
  <w:num w:numId="99">
    <w:abstractNumId w:val="28"/>
  </w:num>
  <w:num w:numId="100">
    <w:abstractNumId w:val="57"/>
  </w:num>
  <w:num w:numId="101">
    <w:abstractNumId w:val="59"/>
  </w:num>
  <w:num w:numId="102">
    <w:abstractNumId w:val="20"/>
  </w:num>
  <w:num w:numId="103">
    <w:abstractNumId w:val="45"/>
  </w:num>
  <w:num w:numId="104">
    <w:abstractNumId w:val="53"/>
  </w:num>
  <w:num w:numId="105">
    <w:abstractNumId w:val="50"/>
  </w:num>
  <w:num w:numId="106">
    <w:abstractNumId w:val="125"/>
  </w:num>
  <w:num w:numId="107">
    <w:abstractNumId w:val="37"/>
  </w:num>
  <w:num w:numId="108">
    <w:abstractNumId w:val="33"/>
  </w:num>
  <w:num w:numId="109">
    <w:abstractNumId w:val="40"/>
  </w:num>
  <w:num w:numId="110">
    <w:abstractNumId w:val="109"/>
  </w:num>
  <w:num w:numId="111">
    <w:abstractNumId w:val="61"/>
  </w:num>
  <w:num w:numId="112">
    <w:abstractNumId w:val="62"/>
  </w:num>
  <w:num w:numId="113">
    <w:abstractNumId w:val="6"/>
  </w:num>
  <w:num w:numId="114">
    <w:abstractNumId w:val="116"/>
  </w:num>
  <w:num w:numId="115">
    <w:abstractNumId w:val="116"/>
  </w:num>
  <w:num w:numId="116">
    <w:abstractNumId w:val="23"/>
  </w:num>
  <w:num w:numId="117">
    <w:abstractNumId w:val="14"/>
  </w:num>
  <w:num w:numId="118">
    <w:abstractNumId w:val="16"/>
  </w:num>
  <w:num w:numId="119">
    <w:abstractNumId w:val="118"/>
  </w:num>
  <w:num w:numId="120">
    <w:abstractNumId w:val="44"/>
  </w:num>
  <w:num w:numId="121">
    <w:abstractNumId w:val="108"/>
  </w:num>
  <w:num w:numId="122">
    <w:abstractNumId w:val="72"/>
  </w:num>
  <w:num w:numId="123">
    <w:abstractNumId w:val="55"/>
  </w:num>
  <w:num w:numId="124">
    <w:abstractNumId w:val="82"/>
  </w:num>
  <w:num w:numId="125">
    <w:abstractNumId w:val="5"/>
  </w:num>
  <w:num w:numId="126">
    <w:abstractNumId w:val="83"/>
  </w:num>
  <w:num w:numId="127">
    <w:abstractNumId w:val="123"/>
  </w:num>
  <w:num w:numId="128">
    <w:abstractNumId w:val="21"/>
  </w:num>
  <w:num w:numId="129">
    <w:abstractNumId w:val="47"/>
  </w:num>
  <w:num w:numId="130">
    <w:abstractNumId w:val="36"/>
  </w:num>
  <w:num w:numId="131">
    <w:abstractNumId w:val="106"/>
  </w:num>
  <w:num w:numId="132">
    <w:abstractNumId w:val="34"/>
  </w:num>
  <w:num w:numId="133">
    <w:abstractNumId w:val="70"/>
  </w:num>
  <w:num w:numId="134">
    <w:abstractNumId w:val="127"/>
  </w:num>
  <w:num w:numId="135">
    <w:abstractNumId w:val="7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0B"/>
    <w:rsid w:val="00002D16"/>
    <w:rsid w:val="00003B6D"/>
    <w:rsid w:val="000044AF"/>
    <w:rsid w:val="000046ED"/>
    <w:rsid w:val="00004D95"/>
    <w:rsid w:val="000055E0"/>
    <w:rsid w:val="00005BD2"/>
    <w:rsid w:val="00005D9C"/>
    <w:rsid w:val="000074B1"/>
    <w:rsid w:val="000135BD"/>
    <w:rsid w:val="0001389D"/>
    <w:rsid w:val="000138D8"/>
    <w:rsid w:val="000153EB"/>
    <w:rsid w:val="00016FC0"/>
    <w:rsid w:val="00017B6E"/>
    <w:rsid w:val="000212FF"/>
    <w:rsid w:val="00022870"/>
    <w:rsid w:val="00022CA3"/>
    <w:rsid w:val="00022DA0"/>
    <w:rsid w:val="00025661"/>
    <w:rsid w:val="000263BA"/>
    <w:rsid w:val="00026F62"/>
    <w:rsid w:val="000318F7"/>
    <w:rsid w:val="00031D1F"/>
    <w:rsid w:val="00031FE1"/>
    <w:rsid w:val="00031FEE"/>
    <w:rsid w:val="000321CF"/>
    <w:rsid w:val="00032714"/>
    <w:rsid w:val="0003617C"/>
    <w:rsid w:val="0003657A"/>
    <w:rsid w:val="00041959"/>
    <w:rsid w:val="0004211A"/>
    <w:rsid w:val="000460CB"/>
    <w:rsid w:val="00046461"/>
    <w:rsid w:val="00047937"/>
    <w:rsid w:val="000503EF"/>
    <w:rsid w:val="000520FB"/>
    <w:rsid w:val="00052673"/>
    <w:rsid w:val="00053523"/>
    <w:rsid w:val="00055CEC"/>
    <w:rsid w:val="00055FF6"/>
    <w:rsid w:val="00062C4E"/>
    <w:rsid w:val="00063265"/>
    <w:rsid w:val="00063FE3"/>
    <w:rsid w:val="0006667C"/>
    <w:rsid w:val="00066F21"/>
    <w:rsid w:val="0007128B"/>
    <w:rsid w:val="0007200A"/>
    <w:rsid w:val="000744B1"/>
    <w:rsid w:val="000746C2"/>
    <w:rsid w:val="00075D06"/>
    <w:rsid w:val="00077B96"/>
    <w:rsid w:val="000807EC"/>
    <w:rsid w:val="0008252C"/>
    <w:rsid w:val="000831D6"/>
    <w:rsid w:val="00083484"/>
    <w:rsid w:val="00083D89"/>
    <w:rsid w:val="000844C6"/>
    <w:rsid w:val="00085385"/>
    <w:rsid w:val="00085E3A"/>
    <w:rsid w:val="00086A25"/>
    <w:rsid w:val="00086B9A"/>
    <w:rsid w:val="00086E73"/>
    <w:rsid w:val="00087633"/>
    <w:rsid w:val="00087A83"/>
    <w:rsid w:val="00090380"/>
    <w:rsid w:val="000909DC"/>
    <w:rsid w:val="000919BE"/>
    <w:rsid w:val="00092B08"/>
    <w:rsid w:val="00092F58"/>
    <w:rsid w:val="00094E40"/>
    <w:rsid w:val="000951B1"/>
    <w:rsid w:val="00097605"/>
    <w:rsid w:val="00097AC2"/>
    <w:rsid w:val="000A0DCA"/>
    <w:rsid w:val="000A1109"/>
    <w:rsid w:val="000A1A1B"/>
    <w:rsid w:val="000A2FB9"/>
    <w:rsid w:val="000A4525"/>
    <w:rsid w:val="000A4691"/>
    <w:rsid w:val="000A478B"/>
    <w:rsid w:val="000A480C"/>
    <w:rsid w:val="000A4A5A"/>
    <w:rsid w:val="000A60DA"/>
    <w:rsid w:val="000B0713"/>
    <w:rsid w:val="000B144B"/>
    <w:rsid w:val="000B26DF"/>
    <w:rsid w:val="000B28C1"/>
    <w:rsid w:val="000B406A"/>
    <w:rsid w:val="000B5FB2"/>
    <w:rsid w:val="000B7CF6"/>
    <w:rsid w:val="000C351E"/>
    <w:rsid w:val="000C421F"/>
    <w:rsid w:val="000C56A8"/>
    <w:rsid w:val="000C6520"/>
    <w:rsid w:val="000C791F"/>
    <w:rsid w:val="000C7E5E"/>
    <w:rsid w:val="000D4765"/>
    <w:rsid w:val="000E128E"/>
    <w:rsid w:val="000E1490"/>
    <w:rsid w:val="000E1B4E"/>
    <w:rsid w:val="000E2FB0"/>
    <w:rsid w:val="000E4969"/>
    <w:rsid w:val="000E5408"/>
    <w:rsid w:val="000E64FA"/>
    <w:rsid w:val="000E76D5"/>
    <w:rsid w:val="000F0AEA"/>
    <w:rsid w:val="000F203D"/>
    <w:rsid w:val="000F388F"/>
    <w:rsid w:val="000F3B59"/>
    <w:rsid w:val="000F4DB7"/>
    <w:rsid w:val="000F6585"/>
    <w:rsid w:val="000F6BEB"/>
    <w:rsid w:val="001004E5"/>
    <w:rsid w:val="00100708"/>
    <w:rsid w:val="00106602"/>
    <w:rsid w:val="001114EC"/>
    <w:rsid w:val="00113525"/>
    <w:rsid w:val="001174AD"/>
    <w:rsid w:val="001219D0"/>
    <w:rsid w:val="00124327"/>
    <w:rsid w:val="00126BF2"/>
    <w:rsid w:val="001272EF"/>
    <w:rsid w:val="001273F1"/>
    <w:rsid w:val="00131E59"/>
    <w:rsid w:val="00132BED"/>
    <w:rsid w:val="001334BD"/>
    <w:rsid w:val="00133F7C"/>
    <w:rsid w:val="00134FB8"/>
    <w:rsid w:val="00135EA1"/>
    <w:rsid w:val="001362D1"/>
    <w:rsid w:val="00136A90"/>
    <w:rsid w:val="00136AA2"/>
    <w:rsid w:val="00136E9A"/>
    <w:rsid w:val="00137066"/>
    <w:rsid w:val="00137BE2"/>
    <w:rsid w:val="001405BD"/>
    <w:rsid w:val="00144219"/>
    <w:rsid w:val="001470FB"/>
    <w:rsid w:val="001506AC"/>
    <w:rsid w:val="0015210A"/>
    <w:rsid w:val="00152917"/>
    <w:rsid w:val="001560BD"/>
    <w:rsid w:val="00157195"/>
    <w:rsid w:val="001572B0"/>
    <w:rsid w:val="00160374"/>
    <w:rsid w:val="00160437"/>
    <w:rsid w:val="001608F2"/>
    <w:rsid w:val="00160D49"/>
    <w:rsid w:val="00161EA4"/>
    <w:rsid w:val="00162A9C"/>
    <w:rsid w:val="00164762"/>
    <w:rsid w:val="00164C24"/>
    <w:rsid w:val="00166F8C"/>
    <w:rsid w:val="001670A3"/>
    <w:rsid w:val="0017087A"/>
    <w:rsid w:val="001709DF"/>
    <w:rsid w:val="00171040"/>
    <w:rsid w:val="00172528"/>
    <w:rsid w:val="0017287F"/>
    <w:rsid w:val="00173D84"/>
    <w:rsid w:val="00174026"/>
    <w:rsid w:val="001767FC"/>
    <w:rsid w:val="0017765B"/>
    <w:rsid w:val="00180503"/>
    <w:rsid w:val="00184A12"/>
    <w:rsid w:val="00185DC1"/>
    <w:rsid w:val="00187DAA"/>
    <w:rsid w:val="0019001C"/>
    <w:rsid w:val="001926C0"/>
    <w:rsid w:val="00192ED1"/>
    <w:rsid w:val="0019312F"/>
    <w:rsid w:val="00193791"/>
    <w:rsid w:val="00194C2F"/>
    <w:rsid w:val="0019536F"/>
    <w:rsid w:val="0019692F"/>
    <w:rsid w:val="00197736"/>
    <w:rsid w:val="00197B7F"/>
    <w:rsid w:val="001A0A12"/>
    <w:rsid w:val="001A1552"/>
    <w:rsid w:val="001A2FFF"/>
    <w:rsid w:val="001A560B"/>
    <w:rsid w:val="001A6678"/>
    <w:rsid w:val="001A7097"/>
    <w:rsid w:val="001A760F"/>
    <w:rsid w:val="001A79FF"/>
    <w:rsid w:val="001B0B3B"/>
    <w:rsid w:val="001B3AD9"/>
    <w:rsid w:val="001B5377"/>
    <w:rsid w:val="001B5A89"/>
    <w:rsid w:val="001B67FD"/>
    <w:rsid w:val="001C0609"/>
    <w:rsid w:val="001C089E"/>
    <w:rsid w:val="001C14A0"/>
    <w:rsid w:val="001C1C99"/>
    <w:rsid w:val="001C233F"/>
    <w:rsid w:val="001C29FB"/>
    <w:rsid w:val="001C3620"/>
    <w:rsid w:val="001C546E"/>
    <w:rsid w:val="001C6D9F"/>
    <w:rsid w:val="001C717B"/>
    <w:rsid w:val="001D087C"/>
    <w:rsid w:val="001D13D7"/>
    <w:rsid w:val="001D3104"/>
    <w:rsid w:val="001D6D2C"/>
    <w:rsid w:val="001E0E75"/>
    <w:rsid w:val="001E23C6"/>
    <w:rsid w:val="001E524B"/>
    <w:rsid w:val="001E5A4F"/>
    <w:rsid w:val="001E7187"/>
    <w:rsid w:val="001E78E2"/>
    <w:rsid w:val="001E7918"/>
    <w:rsid w:val="001F16AB"/>
    <w:rsid w:val="001F30B3"/>
    <w:rsid w:val="001F4BC7"/>
    <w:rsid w:val="001F59CA"/>
    <w:rsid w:val="001F5C9F"/>
    <w:rsid w:val="001F645D"/>
    <w:rsid w:val="001F6EC9"/>
    <w:rsid w:val="002006F9"/>
    <w:rsid w:val="002019AE"/>
    <w:rsid w:val="002021DE"/>
    <w:rsid w:val="00202520"/>
    <w:rsid w:val="00202F33"/>
    <w:rsid w:val="002030CC"/>
    <w:rsid w:val="0020434D"/>
    <w:rsid w:val="0020435C"/>
    <w:rsid w:val="002046B3"/>
    <w:rsid w:val="00205A61"/>
    <w:rsid w:val="0020744F"/>
    <w:rsid w:val="00207656"/>
    <w:rsid w:val="002106A2"/>
    <w:rsid w:val="0021156C"/>
    <w:rsid w:val="00213186"/>
    <w:rsid w:val="00213873"/>
    <w:rsid w:val="0021541D"/>
    <w:rsid w:val="002168F5"/>
    <w:rsid w:val="00216FB7"/>
    <w:rsid w:val="00217FD9"/>
    <w:rsid w:val="002212E9"/>
    <w:rsid w:val="00221781"/>
    <w:rsid w:val="0022183F"/>
    <w:rsid w:val="00224282"/>
    <w:rsid w:val="00231312"/>
    <w:rsid w:val="00233673"/>
    <w:rsid w:val="00234AE5"/>
    <w:rsid w:val="00235B33"/>
    <w:rsid w:val="002372B1"/>
    <w:rsid w:val="002379BD"/>
    <w:rsid w:val="002408C9"/>
    <w:rsid w:val="0024193C"/>
    <w:rsid w:val="00244301"/>
    <w:rsid w:val="00244436"/>
    <w:rsid w:val="00244582"/>
    <w:rsid w:val="00244ED1"/>
    <w:rsid w:val="00247F34"/>
    <w:rsid w:val="00250162"/>
    <w:rsid w:val="00252A6D"/>
    <w:rsid w:val="0025385E"/>
    <w:rsid w:val="00253996"/>
    <w:rsid w:val="00253D3A"/>
    <w:rsid w:val="00253FE4"/>
    <w:rsid w:val="00256223"/>
    <w:rsid w:val="00256F7B"/>
    <w:rsid w:val="00257873"/>
    <w:rsid w:val="0026002D"/>
    <w:rsid w:val="002622A0"/>
    <w:rsid w:val="00263BDF"/>
    <w:rsid w:val="00263D75"/>
    <w:rsid w:val="00263FCB"/>
    <w:rsid w:val="002677F1"/>
    <w:rsid w:val="0027117D"/>
    <w:rsid w:val="0027366E"/>
    <w:rsid w:val="00273E2D"/>
    <w:rsid w:val="002763D6"/>
    <w:rsid w:val="00276565"/>
    <w:rsid w:val="00276C43"/>
    <w:rsid w:val="002779FD"/>
    <w:rsid w:val="0028335A"/>
    <w:rsid w:val="0028370D"/>
    <w:rsid w:val="00284F3D"/>
    <w:rsid w:val="00286286"/>
    <w:rsid w:val="0028637C"/>
    <w:rsid w:val="00290249"/>
    <w:rsid w:val="002905A9"/>
    <w:rsid w:val="00290C22"/>
    <w:rsid w:val="00291B5C"/>
    <w:rsid w:val="00292D14"/>
    <w:rsid w:val="00293D90"/>
    <w:rsid w:val="00294382"/>
    <w:rsid w:val="002950B3"/>
    <w:rsid w:val="002956CB"/>
    <w:rsid w:val="00295A84"/>
    <w:rsid w:val="00297BC4"/>
    <w:rsid w:val="002A4651"/>
    <w:rsid w:val="002A4C93"/>
    <w:rsid w:val="002A4CD6"/>
    <w:rsid w:val="002A5B0B"/>
    <w:rsid w:val="002A6DA7"/>
    <w:rsid w:val="002B2416"/>
    <w:rsid w:val="002B48E2"/>
    <w:rsid w:val="002B59BF"/>
    <w:rsid w:val="002B7562"/>
    <w:rsid w:val="002C10BA"/>
    <w:rsid w:val="002C12CA"/>
    <w:rsid w:val="002C15F1"/>
    <w:rsid w:val="002C30D1"/>
    <w:rsid w:val="002C4455"/>
    <w:rsid w:val="002C52D5"/>
    <w:rsid w:val="002C5C08"/>
    <w:rsid w:val="002C6807"/>
    <w:rsid w:val="002D4341"/>
    <w:rsid w:val="002D44E2"/>
    <w:rsid w:val="002D6C09"/>
    <w:rsid w:val="002E0F98"/>
    <w:rsid w:val="002E1937"/>
    <w:rsid w:val="002E2C3C"/>
    <w:rsid w:val="002E2C4C"/>
    <w:rsid w:val="002E3058"/>
    <w:rsid w:val="002E5B39"/>
    <w:rsid w:val="002E62F1"/>
    <w:rsid w:val="002F0A74"/>
    <w:rsid w:val="002F27CE"/>
    <w:rsid w:val="002F34F0"/>
    <w:rsid w:val="002F36C2"/>
    <w:rsid w:val="002F3E3C"/>
    <w:rsid w:val="002F424F"/>
    <w:rsid w:val="002F675D"/>
    <w:rsid w:val="002F7BDC"/>
    <w:rsid w:val="002F7C15"/>
    <w:rsid w:val="0030064A"/>
    <w:rsid w:val="00301EC5"/>
    <w:rsid w:val="00303003"/>
    <w:rsid w:val="00307298"/>
    <w:rsid w:val="003072C5"/>
    <w:rsid w:val="0030736D"/>
    <w:rsid w:val="00313DCC"/>
    <w:rsid w:val="0031574E"/>
    <w:rsid w:val="00315E0C"/>
    <w:rsid w:val="00315E7F"/>
    <w:rsid w:val="00317945"/>
    <w:rsid w:val="003203F3"/>
    <w:rsid w:val="003214A7"/>
    <w:rsid w:val="00322F54"/>
    <w:rsid w:val="00323F40"/>
    <w:rsid w:val="003249C7"/>
    <w:rsid w:val="00325BAC"/>
    <w:rsid w:val="00326FFB"/>
    <w:rsid w:val="00327A75"/>
    <w:rsid w:val="0033005B"/>
    <w:rsid w:val="0033050A"/>
    <w:rsid w:val="00331838"/>
    <w:rsid w:val="003332F4"/>
    <w:rsid w:val="00333CEB"/>
    <w:rsid w:val="00336802"/>
    <w:rsid w:val="00336E07"/>
    <w:rsid w:val="00340273"/>
    <w:rsid w:val="00340882"/>
    <w:rsid w:val="00340E7E"/>
    <w:rsid w:val="003415CD"/>
    <w:rsid w:val="00342185"/>
    <w:rsid w:val="00342667"/>
    <w:rsid w:val="00343672"/>
    <w:rsid w:val="00344469"/>
    <w:rsid w:val="00345CE3"/>
    <w:rsid w:val="0034706D"/>
    <w:rsid w:val="00347526"/>
    <w:rsid w:val="00347E1C"/>
    <w:rsid w:val="003530DD"/>
    <w:rsid w:val="003538D2"/>
    <w:rsid w:val="003545C8"/>
    <w:rsid w:val="00354BBE"/>
    <w:rsid w:val="00357478"/>
    <w:rsid w:val="00357937"/>
    <w:rsid w:val="003608D1"/>
    <w:rsid w:val="00363320"/>
    <w:rsid w:val="003634A5"/>
    <w:rsid w:val="003653C7"/>
    <w:rsid w:val="003675DC"/>
    <w:rsid w:val="00370C04"/>
    <w:rsid w:val="00371C05"/>
    <w:rsid w:val="00374CBF"/>
    <w:rsid w:val="00376608"/>
    <w:rsid w:val="003768AD"/>
    <w:rsid w:val="0037749E"/>
    <w:rsid w:val="00380272"/>
    <w:rsid w:val="003811CF"/>
    <w:rsid w:val="00381A41"/>
    <w:rsid w:val="00381C56"/>
    <w:rsid w:val="0038379B"/>
    <w:rsid w:val="003848C9"/>
    <w:rsid w:val="00385669"/>
    <w:rsid w:val="003875D9"/>
    <w:rsid w:val="00387E3A"/>
    <w:rsid w:val="00390E68"/>
    <w:rsid w:val="003911E4"/>
    <w:rsid w:val="00391F78"/>
    <w:rsid w:val="00392723"/>
    <w:rsid w:val="0039276C"/>
    <w:rsid w:val="00392B22"/>
    <w:rsid w:val="00394711"/>
    <w:rsid w:val="003952DA"/>
    <w:rsid w:val="003A0C3B"/>
    <w:rsid w:val="003A0D55"/>
    <w:rsid w:val="003A1054"/>
    <w:rsid w:val="003A29F0"/>
    <w:rsid w:val="003A2A9D"/>
    <w:rsid w:val="003A34BF"/>
    <w:rsid w:val="003A37D5"/>
    <w:rsid w:val="003A5AF1"/>
    <w:rsid w:val="003A69DE"/>
    <w:rsid w:val="003A6D6B"/>
    <w:rsid w:val="003A6F8A"/>
    <w:rsid w:val="003B1F7A"/>
    <w:rsid w:val="003B243D"/>
    <w:rsid w:val="003B2C58"/>
    <w:rsid w:val="003B4463"/>
    <w:rsid w:val="003B616B"/>
    <w:rsid w:val="003B69B9"/>
    <w:rsid w:val="003B76B3"/>
    <w:rsid w:val="003B7FD9"/>
    <w:rsid w:val="003C0790"/>
    <w:rsid w:val="003C332C"/>
    <w:rsid w:val="003C35EF"/>
    <w:rsid w:val="003C4463"/>
    <w:rsid w:val="003C4623"/>
    <w:rsid w:val="003C53F7"/>
    <w:rsid w:val="003C7157"/>
    <w:rsid w:val="003C76B1"/>
    <w:rsid w:val="003C793F"/>
    <w:rsid w:val="003D04D3"/>
    <w:rsid w:val="003D17F1"/>
    <w:rsid w:val="003D216B"/>
    <w:rsid w:val="003D2C90"/>
    <w:rsid w:val="003D4594"/>
    <w:rsid w:val="003D45CC"/>
    <w:rsid w:val="003D4A39"/>
    <w:rsid w:val="003D5224"/>
    <w:rsid w:val="003D732A"/>
    <w:rsid w:val="003D7D3A"/>
    <w:rsid w:val="003E044A"/>
    <w:rsid w:val="003E1354"/>
    <w:rsid w:val="003E215A"/>
    <w:rsid w:val="003E3041"/>
    <w:rsid w:val="003E34CD"/>
    <w:rsid w:val="003F051E"/>
    <w:rsid w:val="003F27C2"/>
    <w:rsid w:val="004003FA"/>
    <w:rsid w:val="00401B43"/>
    <w:rsid w:val="00401D1C"/>
    <w:rsid w:val="00401FE0"/>
    <w:rsid w:val="00402A6F"/>
    <w:rsid w:val="0040307D"/>
    <w:rsid w:val="00404650"/>
    <w:rsid w:val="00404BDB"/>
    <w:rsid w:val="00405FFF"/>
    <w:rsid w:val="00406A6E"/>
    <w:rsid w:val="00406CE4"/>
    <w:rsid w:val="00407094"/>
    <w:rsid w:val="00407152"/>
    <w:rsid w:val="004102F2"/>
    <w:rsid w:val="0041081F"/>
    <w:rsid w:val="004116AF"/>
    <w:rsid w:val="00411FFC"/>
    <w:rsid w:val="00412508"/>
    <w:rsid w:val="004127D4"/>
    <w:rsid w:val="00412E0F"/>
    <w:rsid w:val="004168C0"/>
    <w:rsid w:val="00422EE6"/>
    <w:rsid w:val="004245B5"/>
    <w:rsid w:val="0042492B"/>
    <w:rsid w:val="00424EB0"/>
    <w:rsid w:val="00425710"/>
    <w:rsid w:val="00425CD4"/>
    <w:rsid w:val="00426FD4"/>
    <w:rsid w:val="00430827"/>
    <w:rsid w:val="00430B57"/>
    <w:rsid w:val="00432407"/>
    <w:rsid w:val="004356D7"/>
    <w:rsid w:val="0043579E"/>
    <w:rsid w:val="00436F7C"/>
    <w:rsid w:val="00441849"/>
    <w:rsid w:val="004419CC"/>
    <w:rsid w:val="00442675"/>
    <w:rsid w:val="004436FE"/>
    <w:rsid w:val="00443C94"/>
    <w:rsid w:val="00443D27"/>
    <w:rsid w:val="00443DEA"/>
    <w:rsid w:val="00445752"/>
    <w:rsid w:val="00446015"/>
    <w:rsid w:val="004463D2"/>
    <w:rsid w:val="00450441"/>
    <w:rsid w:val="004521E3"/>
    <w:rsid w:val="00454A95"/>
    <w:rsid w:val="00455800"/>
    <w:rsid w:val="004572E9"/>
    <w:rsid w:val="004575EF"/>
    <w:rsid w:val="004619B2"/>
    <w:rsid w:val="00462059"/>
    <w:rsid w:val="0046727D"/>
    <w:rsid w:val="00467558"/>
    <w:rsid w:val="00467C12"/>
    <w:rsid w:val="004709A6"/>
    <w:rsid w:val="00471A86"/>
    <w:rsid w:val="00471BD7"/>
    <w:rsid w:val="00473151"/>
    <w:rsid w:val="00473573"/>
    <w:rsid w:val="004735D9"/>
    <w:rsid w:val="00473A00"/>
    <w:rsid w:val="004770C5"/>
    <w:rsid w:val="00481C16"/>
    <w:rsid w:val="00482531"/>
    <w:rsid w:val="004848CE"/>
    <w:rsid w:val="00484A57"/>
    <w:rsid w:val="004866F9"/>
    <w:rsid w:val="00487936"/>
    <w:rsid w:val="0049032C"/>
    <w:rsid w:val="00492810"/>
    <w:rsid w:val="00494BBA"/>
    <w:rsid w:val="00495264"/>
    <w:rsid w:val="004953E6"/>
    <w:rsid w:val="00497D29"/>
    <w:rsid w:val="004A2ED4"/>
    <w:rsid w:val="004A2FF1"/>
    <w:rsid w:val="004A6232"/>
    <w:rsid w:val="004A6EA2"/>
    <w:rsid w:val="004A7E19"/>
    <w:rsid w:val="004B1810"/>
    <w:rsid w:val="004B330B"/>
    <w:rsid w:val="004B3911"/>
    <w:rsid w:val="004B5626"/>
    <w:rsid w:val="004B6553"/>
    <w:rsid w:val="004B6926"/>
    <w:rsid w:val="004B7A7E"/>
    <w:rsid w:val="004B7EF3"/>
    <w:rsid w:val="004C01C6"/>
    <w:rsid w:val="004C08D9"/>
    <w:rsid w:val="004C193C"/>
    <w:rsid w:val="004C2431"/>
    <w:rsid w:val="004C37CA"/>
    <w:rsid w:val="004C519A"/>
    <w:rsid w:val="004C6DFA"/>
    <w:rsid w:val="004C7B1C"/>
    <w:rsid w:val="004D0609"/>
    <w:rsid w:val="004D0662"/>
    <w:rsid w:val="004D168A"/>
    <w:rsid w:val="004D2F78"/>
    <w:rsid w:val="004D4E83"/>
    <w:rsid w:val="004D56B8"/>
    <w:rsid w:val="004D7A26"/>
    <w:rsid w:val="004E16F3"/>
    <w:rsid w:val="004E34E6"/>
    <w:rsid w:val="004E42A8"/>
    <w:rsid w:val="004E52F0"/>
    <w:rsid w:val="004E6FCD"/>
    <w:rsid w:val="004F0AB6"/>
    <w:rsid w:val="004F3573"/>
    <w:rsid w:val="004F3A85"/>
    <w:rsid w:val="004F3AA7"/>
    <w:rsid w:val="004F467F"/>
    <w:rsid w:val="004F4EDE"/>
    <w:rsid w:val="004F541E"/>
    <w:rsid w:val="004F57B0"/>
    <w:rsid w:val="004F594C"/>
    <w:rsid w:val="004F60BC"/>
    <w:rsid w:val="004F7E8A"/>
    <w:rsid w:val="005042AF"/>
    <w:rsid w:val="005048F8"/>
    <w:rsid w:val="0050526E"/>
    <w:rsid w:val="005069B0"/>
    <w:rsid w:val="00507994"/>
    <w:rsid w:val="00507E23"/>
    <w:rsid w:val="00510C2A"/>
    <w:rsid w:val="00511471"/>
    <w:rsid w:val="00511F04"/>
    <w:rsid w:val="005139FF"/>
    <w:rsid w:val="005154DE"/>
    <w:rsid w:val="00515BB3"/>
    <w:rsid w:val="00515D1D"/>
    <w:rsid w:val="005173A9"/>
    <w:rsid w:val="00517663"/>
    <w:rsid w:val="00520732"/>
    <w:rsid w:val="00520EAF"/>
    <w:rsid w:val="00521A31"/>
    <w:rsid w:val="00522509"/>
    <w:rsid w:val="00522B9E"/>
    <w:rsid w:val="00527647"/>
    <w:rsid w:val="00527996"/>
    <w:rsid w:val="0053039B"/>
    <w:rsid w:val="00530D58"/>
    <w:rsid w:val="005315E9"/>
    <w:rsid w:val="00532366"/>
    <w:rsid w:val="00535AF2"/>
    <w:rsid w:val="00540AE4"/>
    <w:rsid w:val="00541740"/>
    <w:rsid w:val="00542A29"/>
    <w:rsid w:val="00543C79"/>
    <w:rsid w:val="00543EF6"/>
    <w:rsid w:val="00543F42"/>
    <w:rsid w:val="0054481E"/>
    <w:rsid w:val="005449D7"/>
    <w:rsid w:val="00544FAF"/>
    <w:rsid w:val="00547F02"/>
    <w:rsid w:val="00551A79"/>
    <w:rsid w:val="005527C5"/>
    <w:rsid w:val="0055528B"/>
    <w:rsid w:val="00556ADE"/>
    <w:rsid w:val="0055782C"/>
    <w:rsid w:val="00557EF7"/>
    <w:rsid w:val="00561088"/>
    <w:rsid w:val="00561395"/>
    <w:rsid w:val="0056476D"/>
    <w:rsid w:val="005659A6"/>
    <w:rsid w:val="005672B9"/>
    <w:rsid w:val="005702B6"/>
    <w:rsid w:val="00572A12"/>
    <w:rsid w:val="00573E46"/>
    <w:rsid w:val="005740D7"/>
    <w:rsid w:val="00580E48"/>
    <w:rsid w:val="0058123C"/>
    <w:rsid w:val="00581D80"/>
    <w:rsid w:val="00583778"/>
    <w:rsid w:val="005844A1"/>
    <w:rsid w:val="00586A54"/>
    <w:rsid w:val="00586F09"/>
    <w:rsid w:val="00587DA3"/>
    <w:rsid w:val="00590B53"/>
    <w:rsid w:val="00594BCF"/>
    <w:rsid w:val="005961C3"/>
    <w:rsid w:val="00597016"/>
    <w:rsid w:val="00597037"/>
    <w:rsid w:val="005975F0"/>
    <w:rsid w:val="005A160C"/>
    <w:rsid w:val="005A2B98"/>
    <w:rsid w:val="005A39E0"/>
    <w:rsid w:val="005A50EC"/>
    <w:rsid w:val="005A5870"/>
    <w:rsid w:val="005A668B"/>
    <w:rsid w:val="005A7253"/>
    <w:rsid w:val="005B07D9"/>
    <w:rsid w:val="005B18F5"/>
    <w:rsid w:val="005B23EF"/>
    <w:rsid w:val="005B6E0F"/>
    <w:rsid w:val="005C2BB6"/>
    <w:rsid w:val="005C4F15"/>
    <w:rsid w:val="005C568D"/>
    <w:rsid w:val="005C5E2A"/>
    <w:rsid w:val="005D22DC"/>
    <w:rsid w:val="005D29CD"/>
    <w:rsid w:val="005D2C1A"/>
    <w:rsid w:val="005D35C9"/>
    <w:rsid w:val="005D7013"/>
    <w:rsid w:val="005D707B"/>
    <w:rsid w:val="005D7891"/>
    <w:rsid w:val="005D7C2D"/>
    <w:rsid w:val="005E12BC"/>
    <w:rsid w:val="005E1D3C"/>
    <w:rsid w:val="005E34B3"/>
    <w:rsid w:val="005E52CE"/>
    <w:rsid w:val="005E7F53"/>
    <w:rsid w:val="005F1500"/>
    <w:rsid w:val="005F2490"/>
    <w:rsid w:val="005F2947"/>
    <w:rsid w:val="005F2B93"/>
    <w:rsid w:val="005F35D3"/>
    <w:rsid w:val="005F3B10"/>
    <w:rsid w:val="005F4C11"/>
    <w:rsid w:val="005F6AF6"/>
    <w:rsid w:val="005F764C"/>
    <w:rsid w:val="00603B99"/>
    <w:rsid w:val="00604D47"/>
    <w:rsid w:val="00605124"/>
    <w:rsid w:val="0060571F"/>
    <w:rsid w:val="0060613D"/>
    <w:rsid w:val="006101F7"/>
    <w:rsid w:val="00610407"/>
    <w:rsid w:val="00612A85"/>
    <w:rsid w:val="00615DCB"/>
    <w:rsid w:val="00621490"/>
    <w:rsid w:val="00623666"/>
    <w:rsid w:val="00624DD7"/>
    <w:rsid w:val="0062550C"/>
    <w:rsid w:val="00625E6B"/>
    <w:rsid w:val="00625F30"/>
    <w:rsid w:val="00630822"/>
    <w:rsid w:val="00630A7B"/>
    <w:rsid w:val="00634927"/>
    <w:rsid w:val="00636E72"/>
    <w:rsid w:val="00640BF1"/>
    <w:rsid w:val="006415F5"/>
    <w:rsid w:val="00642255"/>
    <w:rsid w:val="0064225A"/>
    <w:rsid w:val="00643117"/>
    <w:rsid w:val="00647BAD"/>
    <w:rsid w:val="00647E6C"/>
    <w:rsid w:val="00647FE8"/>
    <w:rsid w:val="0065010E"/>
    <w:rsid w:val="006508A3"/>
    <w:rsid w:val="00651AC7"/>
    <w:rsid w:val="00654893"/>
    <w:rsid w:val="00656399"/>
    <w:rsid w:val="00656FB9"/>
    <w:rsid w:val="00657D54"/>
    <w:rsid w:val="006613FC"/>
    <w:rsid w:val="00661437"/>
    <w:rsid w:val="00663D41"/>
    <w:rsid w:val="0066520C"/>
    <w:rsid w:val="006678EF"/>
    <w:rsid w:val="006700C1"/>
    <w:rsid w:val="00670493"/>
    <w:rsid w:val="0067117F"/>
    <w:rsid w:val="00673412"/>
    <w:rsid w:val="00674244"/>
    <w:rsid w:val="00674C7A"/>
    <w:rsid w:val="00674EF4"/>
    <w:rsid w:val="0067551B"/>
    <w:rsid w:val="00680463"/>
    <w:rsid w:val="00681843"/>
    <w:rsid w:val="00681AE4"/>
    <w:rsid w:val="006829A3"/>
    <w:rsid w:val="00682B01"/>
    <w:rsid w:val="00682C98"/>
    <w:rsid w:val="006837C2"/>
    <w:rsid w:val="00683DF9"/>
    <w:rsid w:val="006844A3"/>
    <w:rsid w:val="00685399"/>
    <w:rsid w:val="0068630E"/>
    <w:rsid w:val="006902BB"/>
    <w:rsid w:val="00690942"/>
    <w:rsid w:val="00690DD2"/>
    <w:rsid w:val="00691DE9"/>
    <w:rsid w:val="00691F49"/>
    <w:rsid w:val="0069211D"/>
    <w:rsid w:val="00692969"/>
    <w:rsid w:val="00692B9A"/>
    <w:rsid w:val="00692CF4"/>
    <w:rsid w:val="00693276"/>
    <w:rsid w:val="00693D27"/>
    <w:rsid w:val="006958D7"/>
    <w:rsid w:val="006961C0"/>
    <w:rsid w:val="006A66DC"/>
    <w:rsid w:val="006A6894"/>
    <w:rsid w:val="006A7C9B"/>
    <w:rsid w:val="006B0556"/>
    <w:rsid w:val="006B059A"/>
    <w:rsid w:val="006B22CB"/>
    <w:rsid w:val="006B3CA7"/>
    <w:rsid w:val="006B4C59"/>
    <w:rsid w:val="006B5BAF"/>
    <w:rsid w:val="006B5F74"/>
    <w:rsid w:val="006B7D0F"/>
    <w:rsid w:val="006B7EE0"/>
    <w:rsid w:val="006C1F71"/>
    <w:rsid w:val="006C3C9B"/>
    <w:rsid w:val="006C504F"/>
    <w:rsid w:val="006C6E95"/>
    <w:rsid w:val="006C72FF"/>
    <w:rsid w:val="006C75AB"/>
    <w:rsid w:val="006C7BC4"/>
    <w:rsid w:val="006D0046"/>
    <w:rsid w:val="006D115C"/>
    <w:rsid w:val="006D1B9D"/>
    <w:rsid w:val="006D39EE"/>
    <w:rsid w:val="006D7152"/>
    <w:rsid w:val="006D7709"/>
    <w:rsid w:val="006E026B"/>
    <w:rsid w:val="006E398F"/>
    <w:rsid w:val="006E6D22"/>
    <w:rsid w:val="006E6EA8"/>
    <w:rsid w:val="006E7466"/>
    <w:rsid w:val="006E7A4D"/>
    <w:rsid w:val="006F0861"/>
    <w:rsid w:val="006F1D32"/>
    <w:rsid w:val="006F29B5"/>
    <w:rsid w:val="006F3580"/>
    <w:rsid w:val="006F4527"/>
    <w:rsid w:val="006F578A"/>
    <w:rsid w:val="006F6456"/>
    <w:rsid w:val="006F7EAB"/>
    <w:rsid w:val="00702033"/>
    <w:rsid w:val="00702C49"/>
    <w:rsid w:val="00704F61"/>
    <w:rsid w:val="0070533F"/>
    <w:rsid w:val="007053A9"/>
    <w:rsid w:val="007063A8"/>
    <w:rsid w:val="00706DC9"/>
    <w:rsid w:val="00711DAD"/>
    <w:rsid w:val="0071271B"/>
    <w:rsid w:val="007134CD"/>
    <w:rsid w:val="00713BFA"/>
    <w:rsid w:val="00713DE6"/>
    <w:rsid w:val="00714293"/>
    <w:rsid w:val="00714B69"/>
    <w:rsid w:val="00721E0C"/>
    <w:rsid w:val="0072236B"/>
    <w:rsid w:val="007234DE"/>
    <w:rsid w:val="00725B3B"/>
    <w:rsid w:val="0072753C"/>
    <w:rsid w:val="00730065"/>
    <w:rsid w:val="007300A1"/>
    <w:rsid w:val="00730CEC"/>
    <w:rsid w:val="007318D1"/>
    <w:rsid w:val="00732DF4"/>
    <w:rsid w:val="00733589"/>
    <w:rsid w:val="00736BA4"/>
    <w:rsid w:val="00741162"/>
    <w:rsid w:val="007413AD"/>
    <w:rsid w:val="007417D6"/>
    <w:rsid w:val="00741CBF"/>
    <w:rsid w:val="00743018"/>
    <w:rsid w:val="007432D2"/>
    <w:rsid w:val="00743D20"/>
    <w:rsid w:val="007441AA"/>
    <w:rsid w:val="00745649"/>
    <w:rsid w:val="007470B5"/>
    <w:rsid w:val="0074797D"/>
    <w:rsid w:val="007508F1"/>
    <w:rsid w:val="00751144"/>
    <w:rsid w:val="00751C52"/>
    <w:rsid w:val="0075239D"/>
    <w:rsid w:val="00752D33"/>
    <w:rsid w:val="00753BF7"/>
    <w:rsid w:val="007575F2"/>
    <w:rsid w:val="0076055D"/>
    <w:rsid w:val="00760CFA"/>
    <w:rsid w:val="00761546"/>
    <w:rsid w:val="00761947"/>
    <w:rsid w:val="00763507"/>
    <w:rsid w:val="007636B1"/>
    <w:rsid w:val="0076395E"/>
    <w:rsid w:val="00763EE0"/>
    <w:rsid w:val="00765BF6"/>
    <w:rsid w:val="00765F08"/>
    <w:rsid w:val="0076675A"/>
    <w:rsid w:val="00767968"/>
    <w:rsid w:val="00767F97"/>
    <w:rsid w:val="00770437"/>
    <w:rsid w:val="007753B3"/>
    <w:rsid w:val="007755B0"/>
    <w:rsid w:val="007761D1"/>
    <w:rsid w:val="0078174D"/>
    <w:rsid w:val="00782032"/>
    <w:rsid w:val="0078211E"/>
    <w:rsid w:val="0078222A"/>
    <w:rsid w:val="0078348B"/>
    <w:rsid w:val="0078475B"/>
    <w:rsid w:val="00785972"/>
    <w:rsid w:val="00787554"/>
    <w:rsid w:val="007900C2"/>
    <w:rsid w:val="00790F92"/>
    <w:rsid w:val="00792A51"/>
    <w:rsid w:val="00792AAA"/>
    <w:rsid w:val="0079438D"/>
    <w:rsid w:val="007965C9"/>
    <w:rsid w:val="0079729E"/>
    <w:rsid w:val="007A0B16"/>
    <w:rsid w:val="007A0BBD"/>
    <w:rsid w:val="007A636A"/>
    <w:rsid w:val="007A6472"/>
    <w:rsid w:val="007A7543"/>
    <w:rsid w:val="007A7ED3"/>
    <w:rsid w:val="007B0AF8"/>
    <w:rsid w:val="007B1122"/>
    <w:rsid w:val="007B1268"/>
    <w:rsid w:val="007B15B3"/>
    <w:rsid w:val="007B292B"/>
    <w:rsid w:val="007B347A"/>
    <w:rsid w:val="007B474C"/>
    <w:rsid w:val="007B6B92"/>
    <w:rsid w:val="007C05A2"/>
    <w:rsid w:val="007C0C7C"/>
    <w:rsid w:val="007C3434"/>
    <w:rsid w:val="007C3C0D"/>
    <w:rsid w:val="007C56FF"/>
    <w:rsid w:val="007C6428"/>
    <w:rsid w:val="007C6B96"/>
    <w:rsid w:val="007C6F32"/>
    <w:rsid w:val="007D03D9"/>
    <w:rsid w:val="007D12DF"/>
    <w:rsid w:val="007D15CC"/>
    <w:rsid w:val="007D359D"/>
    <w:rsid w:val="007D3AE6"/>
    <w:rsid w:val="007D4813"/>
    <w:rsid w:val="007D511A"/>
    <w:rsid w:val="007D7FC5"/>
    <w:rsid w:val="007E361C"/>
    <w:rsid w:val="007E3D01"/>
    <w:rsid w:val="007E3D6B"/>
    <w:rsid w:val="007E4B22"/>
    <w:rsid w:val="007E4B8F"/>
    <w:rsid w:val="007E5393"/>
    <w:rsid w:val="007E553F"/>
    <w:rsid w:val="007E597C"/>
    <w:rsid w:val="007E5D36"/>
    <w:rsid w:val="007F134B"/>
    <w:rsid w:val="007F176A"/>
    <w:rsid w:val="007F252D"/>
    <w:rsid w:val="007F270E"/>
    <w:rsid w:val="007F2DCE"/>
    <w:rsid w:val="007F49C2"/>
    <w:rsid w:val="007F4F6B"/>
    <w:rsid w:val="007F5DE0"/>
    <w:rsid w:val="007F604A"/>
    <w:rsid w:val="007F74B3"/>
    <w:rsid w:val="007F75FC"/>
    <w:rsid w:val="007F7BEC"/>
    <w:rsid w:val="00804F41"/>
    <w:rsid w:val="0080518E"/>
    <w:rsid w:val="00806A18"/>
    <w:rsid w:val="0080725A"/>
    <w:rsid w:val="00807810"/>
    <w:rsid w:val="00812681"/>
    <w:rsid w:val="00813EC7"/>
    <w:rsid w:val="00814A30"/>
    <w:rsid w:val="008163B8"/>
    <w:rsid w:val="008167EA"/>
    <w:rsid w:val="00817A54"/>
    <w:rsid w:val="00824166"/>
    <w:rsid w:val="0082542F"/>
    <w:rsid w:val="008305FE"/>
    <w:rsid w:val="00830AEF"/>
    <w:rsid w:val="008313BA"/>
    <w:rsid w:val="00831D64"/>
    <w:rsid w:val="00833431"/>
    <w:rsid w:val="00835AAE"/>
    <w:rsid w:val="008373F1"/>
    <w:rsid w:val="00837CF9"/>
    <w:rsid w:val="0084254C"/>
    <w:rsid w:val="00844D39"/>
    <w:rsid w:val="008463E5"/>
    <w:rsid w:val="00846A96"/>
    <w:rsid w:val="0084743C"/>
    <w:rsid w:val="00847B9D"/>
    <w:rsid w:val="00847F6C"/>
    <w:rsid w:val="00851117"/>
    <w:rsid w:val="0085138B"/>
    <w:rsid w:val="00852D6A"/>
    <w:rsid w:val="008546CF"/>
    <w:rsid w:val="00855571"/>
    <w:rsid w:val="00855930"/>
    <w:rsid w:val="00855B08"/>
    <w:rsid w:val="00855CD5"/>
    <w:rsid w:val="0085724F"/>
    <w:rsid w:val="00857E14"/>
    <w:rsid w:val="00863FAD"/>
    <w:rsid w:val="008653DD"/>
    <w:rsid w:val="008666C6"/>
    <w:rsid w:val="00872AA5"/>
    <w:rsid w:val="0087485F"/>
    <w:rsid w:val="008749A4"/>
    <w:rsid w:val="008751C4"/>
    <w:rsid w:val="0087522C"/>
    <w:rsid w:val="00877156"/>
    <w:rsid w:val="008779EC"/>
    <w:rsid w:val="00880B8B"/>
    <w:rsid w:val="00880DCA"/>
    <w:rsid w:val="00885099"/>
    <w:rsid w:val="0088569B"/>
    <w:rsid w:val="008876CD"/>
    <w:rsid w:val="008879D1"/>
    <w:rsid w:val="008902AC"/>
    <w:rsid w:val="008920B4"/>
    <w:rsid w:val="008921C5"/>
    <w:rsid w:val="00893424"/>
    <w:rsid w:val="00893E9D"/>
    <w:rsid w:val="00894D98"/>
    <w:rsid w:val="00894E39"/>
    <w:rsid w:val="0089540A"/>
    <w:rsid w:val="00895BC9"/>
    <w:rsid w:val="00896A5E"/>
    <w:rsid w:val="008A38D3"/>
    <w:rsid w:val="008A50E7"/>
    <w:rsid w:val="008A53AE"/>
    <w:rsid w:val="008A5521"/>
    <w:rsid w:val="008A6077"/>
    <w:rsid w:val="008A60B4"/>
    <w:rsid w:val="008A617B"/>
    <w:rsid w:val="008A7A48"/>
    <w:rsid w:val="008A7EFB"/>
    <w:rsid w:val="008B0267"/>
    <w:rsid w:val="008B0B2D"/>
    <w:rsid w:val="008B1565"/>
    <w:rsid w:val="008B16A9"/>
    <w:rsid w:val="008B2E60"/>
    <w:rsid w:val="008B4318"/>
    <w:rsid w:val="008B501E"/>
    <w:rsid w:val="008B5D3E"/>
    <w:rsid w:val="008C0C01"/>
    <w:rsid w:val="008C0ECE"/>
    <w:rsid w:val="008C10B2"/>
    <w:rsid w:val="008C139A"/>
    <w:rsid w:val="008C406A"/>
    <w:rsid w:val="008C41F7"/>
    <w:rsid w:val="008C421B"/>
    <w:rsid w:val="008C49FD"/>
    <w:rsid w:val="008C57A9"/>
    <w:rsid w:val="008C5CD1"/>
    <w:rsid w:val="008C6621"/>
    <w:rsid w:val="008C73C4"/>
    <w:rsid w:val="008C783F"/>
    <w:rsid w:val="008D03F9"/>
    <w:rsid w:val="008D0BFD"/>
    <w:rsid w:val="008D1A78"/>
    <w:rsid w:val="008D207D"/>
    <w:rsid w:val="008D4483"/>
    <w:rsid w:val="008D477E"/>
    <w:rsid w:val="008D646D"/>
    <w:rsid w:val="008D777E"/>
    <w:rsid w:val="008E0A33"/>
    <w:rsid w:val="008E1EAA"/>
    <w:rsid w:val="008E2A2B"/>
    <w:rsid w:val="008E3463"/>
    <w:rsid w:val="008E4086"/>
    <w:rsid w:val="008E59BF"/>
    <w:rsid w:val="008E6011"/>
    <w:rsid w:val="008F2278"/>
    <w:rsid w:val="008F242F"/>
    <w:rsid w:val="008F35C2"/>
    <w:rsid w:val="008F61F9"/>
    <w:rsid w:val="008F68C9"/>
    <w:rsid w:val="008F7815"/>
    <w:rsid w:val="008F7CDC"/>
    <w:rsid w:val="00901197"/>
    <w:rsid w:val="009014D3"/>
    <w:rsid w:val="00901C0D"/>
    <w:rsid w:val="0090322E"/>
    <w:rsid w:val="00904845"/>
    <w:rsid w:val="00906F41"/>
    <w:rsid w:val="00907209"/>
    <w:rsid w:val="00907744"/>
    <w:rsid w:val="00907794"/>
    <w:rsid w:val="00907DCE"/>
    <w:rsid w:val="00910576"/>
    <w:rsid w:val="00911149"/>
    <w:rsid w:val="00911B7D"/>
    <w:rsid w:val="00912F11"/>
    <w:rsid w:val="009141E6"/>
    <w:rsid w:val="00914F65"/>
    <w:rsid w:val="00921375"/>
    <w:rsid w:val="00924797"/>
    <w:rsid w:val="00924F22"/>
    <w:rsid w:val="00925100"/>
    <w:rsid w:val="00925679"/>
    <w:rsid w:val="00926B64"/>
    <w:rsid w:val="00931339"/>
    <w:rsid w:val="009315B6"/>
    <w:rsid w:val="0093290A"/>
    <w:rsid w:val="00932FED"/>
    <w:rsid w:val="009339A8"/>
    <w:rsid w:val="00933DBA"/>
    <w:rsid w:val="00934C66"/>
    <w:rsid w:val="0093764D"/>
    <w:rsid w:val="0094226B"/>
    <w:rsid w:val="00943605"/>
    <w:rsid w:val="0094493F"/>
    <w:rsid w:val="009450E9"/>
    <w:rsid w:val="00947D36"/>
    <w:rsid w:val="009501A4"/>
    <w:rsid w:val="009504C5"/>
    <w:rsid w:val="009513C7"/>
    <w:rsid w:val="00951F2F"/>
    <w:rsid w:val="00953591"/>
    <w:rsid w:val="00953A27"/>
    <w:rsid w:val="00953B89"/>
    <w:rsid w:val="009545DA"/>
    <w:rsid w:val="0095590D"/>
    <w:rsid w:val="00961089"/>
    <w:rsid w:val="00962B9E"/>
    <w:rsid w:val="00962EF9"/>
    <w:rsid w:val="009632B2"/>
    <w:rsid w:val="00963A1C"/>
    <w:rsid w:val="00965DBF"/>
    <w:rsid w:val="009673B4"/>
    <w:rsid w:val="00967425"/>
    <w:rsid w:val="009678F1"/>
    <w:rsid w:val="00970154"/>
    <w:rsid w:val="00971028"/>
    <w:rsid w:val="00971240"/>
    <w:rsid w:val="009718AC"/>
    <w:rsid w:val="009732D9"/>
    <w:rsid w:val="0097380D"/>
    <w:rsid w:val="00975E68"/>
    <w:rsid w:val="009800F7"/>
    <w:rsid w:val="0098077C"/>
    <w:rsid w:val="00980D45"/>
    <w:rsid w:val="009811D1"/>
    <w:rsid w:val="00982584"/>
    <w:rsid w:val="00984122"/>
    <w:rsid w:val="00984756"/>
    <w:rsid w:val="0098576D"/>
    <w:rsid w:val="0098718C"/>
    <w:rsid w:val="00990BDA"/>
    <w:rsid w:val="00992FFC"/>
    <w:rsid w:val="009933E1"/>
    <w:rsid w:val="009A17D0"/>
    <w:rsid w:val="009A43A6"/>
    <w:rsid w:val="009A5A6E"/>
    <w:rsid w:val="009A6290"/>
    <w:rsid w:val="009A6BA5"/>
    <w:rsid w:val="009A7DFA"/>
    <w:rsid w:val="009B0298"/>
    <w:rsid w:val="009B02DF"/>
    <w:rsid w:val="009B1689"/>
    <w:rsid w:val="009B2B9E"/>
    <w:rsid w:val="009B7593"/>
    <w:rsid w:val="009C0AC7"/>
    <w:rsid w:val="009C1484"/>
    <w:rsid w:val="009C248A"/>
    <w:rsid w:val="009C2F98"/>
    <w:rsid w:val="009C305E"/>
    <w:rsid w:val="009C3889"/>
    <w:rsid w:val="009C46A8"/>
    <w:rsid w:val="009C60E3"/>
    <w:rsid w:val="009D36BC"/>
    <w:rsid w:val="009D6590"/>
    <w:rsid w:val="009E2750"/>
    <w:rsid w:val="009E279D"/>
    <w:rsid w:val="009E50F1"/>
    <w:rsid w:val="009E6F3F"/>
    <w:rsid w:val="009E7C19"/>
    <w:rsid w:val="009F00A8"/>
    <w:rsid w:val="009F0251"/>
    <w:rsid w:val="009F033A"/>
    <w:rsid w:val="009F0697"/>
    <w:rsid w:val="009F1EB7"/>
    <w:rsid w:val="009F2EC1"/>
    <w:rsid w:val="009F4684"/>
    <w:rsid w:val="00A02BDE"/>
    <w:rsid w:val="00A0435A"/>
    <w:rsid w:val="00A04C12"/>
    <w:rsid w:val="00A13493"/>
    <w:rsid w:val="00A15741"/>
    <w:rsid w:val="00A16209"/>
    <w:rsid w:val="00A16295"/>
    <w:rsid w:val="00A1640A"/>
    <w:rsid w:val="00A207A4"/>
    <w:rsid w:val="00A21F58"/>
    <w:rsid w:val="00A235D1"/>
    <w:rsid w:val="00A24640"/>
    <w:rsid w:val="00A25919"/>
    <w:rsid w:val="00A27044"/>
    <w:rsid w:val="00A2736D"/>
    <w:rsid w:val="00A328B9"/>
    <w:rsid w:val="00A336C9"/>
    <w:rsid w:val="00A34885"/>
    <w:rsid w:val="00A35964"/>
    <w:rsid w:val="00A365A6"/>
    <w:rsid w:val="00A36797"/>
    <w:rsid w:val="00A40DD6"/>
    <w:rsid w:val="00A4378A"/>
    <w:rsid w:val="00A438FB"/>
    <w:rsid w:val="00A44908"/>
    <w:rsid w:val="00A45600"/>
    <w:rsid w:val="00A466E0"/>
    <w:rsid w:val="00A471CD"/>
    <w:rsid w:val="00A47746"/>
    <w:rsid w:val="00A47AED"/>
    <w:rsid w:val="00A47BC0"/>
    <w:rsid w:val="00A5263E"/>
    <w:rsid w:val="00A526A9"/>
    <w:rsid w:val="00A53681"/>
    <w:rsid w:val="00A54E94"/>
    <w:rsid w:val="00A55094"/>
    <w:rsid w:val="00A558BA"/>
    <w:rsid w:val="00A56C8E"/>
    <w:rsid w:val="00A60DAF"/>
    <w:rsid w:val="00A616FD"/>
    <w:rsid w:val="00A61F72"/>
    <w:rsid w:val="00A6348F"/>
    <w:rsid w:val="00A644AF"/>
    <w:rsid w:val="00A64D7D"/>
    <w:rsid w:val="00A65A50"/>
    <w:rsid w:val="00A66014"/>
    <w:rsid w:val="00A66B08"/>
    <w:rsid w:val="00A724F6"/>
    <w:rsid w:val="00A72FF4"/>
    <w:rsid w:val="00A73497"/>
    <w:rsid w:val="00A757EC"/>
    <w:rsid w:val="00A75EFE"/>
    <w:rsid w:val="00A81AAE"/>
    <w:rsid w:val="00A8262A"/>
    <w:rsid w:val="00A8344B"/>
    <w:rsid w:val="00A85834"/>
    <w:rsid w:val="00A85A47"/>
    <w:rsid w:val="00A85F83"/>
    <w:rsid w:val="00A867C9"/>
    <w:rsid w:val="00A92122"/>
    <w:rsid w:val="00A92C19"/>
    <w:rsid w:val="00A92E75"/>
    <w:rsid w:val="00A95C2F"/>
    <w:rsid w:val="00A9601A"/>
    <w:rsid w:val="00A965B2"/>
    <w:rsid w:val="00A96B6D"/>
    <w:rsid w:val="00AA014F"/>
    <w:rsid w:val="00AA1ADC"/>
    <w:rsid w:val="00AA271F"/>
    <w:rsid w:val="00AA2ACA"/>
    <w:rsid w:val="00AA325D"/>
    <w:rsid w:val="00AA5990"/>
    <w:rsid w:val="00AA68C3"/>
    <w:rsid w:val="00AA6D50"/>
    <w:rsid w:val="00AA7DE0"/>
    <w:rsid w:val="00AB265A"/>
    <w:rsid w:val="00AB2791"/>
    <w:rsid w:val="00AB317B"/>
    <w:rsid w:val="00AB3249"/>
    <w:rsid w:val="00AB3ABD"/>
    <w:rsid w:val="00AB5398"/>
    <w:rsid w:val="00AB6B30"/>
    <w:rsid w:val="00AB71FA"/>
    <w:rsid w:val="00AB7341"/>
    <w:rsid w:val="00AC1B58"/>
    <w:rsid w:val="00AC37DC"/>
    <w:rsid w:val="00AC4801"/>
    <w:rsid w:val="00AC4ECF"/>
    <w:rsid w:val="00AC5AC6"/>
    <w:rsid w:val="00AC5ADE"/>
    <w:rsid w:val="00AC70AE"/>
    <w:rsid w:val="00AC7102"/>
    <w:rsid w:val="00AC76CB"/>
    <w:rsid w:val="00AC7871"/>
    <w:rsid w:val="00AC7E2C"/>
    <w:rsid w:val="00AD084D"/>
    <w:rsid w:val="00AD0C7D"/>
    <w:rsid w:val="00AD2536"/>
    <w:rsid w:val="00AD35E2"/>
    <w:rsid w:val="00AD3A13"/>
    <w:rsid w:val="00AD4124"/>
    <w:rsid w:val="00AD5413"/>
    <w:rsid w:val="00AD6B8F"/>
    <w:rsid w:val="00AD7D8C"/>
    <w:rsid w:val="00AE0573"/>
    <w:rsid w:val="00AE0F06"/>
    <w:rsid w:val="00AE2A14"/>
    <w:rsid w:val="00AE4100"/>
    <w:rsid w:val="00AE4744"/>
    <w:rsid w:val="00AF044D"/>
    <w:rsid w:val="00AF0736"/>
    <w:rsid w:val="00AF0FCE"/>
    <w:rsid w:val="00AF1CAB"/>
    <w:rsid w:val="00AF79E6"/>
    <w:rsid w:val="00B007BD"/>
    <w:rsid w:val="00B0260C"/>
    <w:rsid w:val="00B03974"/>
    <w:rsid w:val="00B075C4"/>
    <w:rsid w:val="00B123CC"/>
    <w:rsid w:val="00B148F8"/>
    <w:rsid w:val="00B14B61"/>
    <w:rsid w:val="00B14E39"/>
    <w:rsid w:val="00B1508D"/>
    <w:rsid w:val="00B158C2"/>
    <w:rsid w:val="00B15C53"/>
    <w:rsid w:val="00B16D17"/>
    <w:rsid w:val="00B17663"/>
    <w:rsid w:val="00B176C5"/>
    <w:rsid w:val="00B2384C"/>
    <w:rsid w:val="00B246B9"/>
    <w:rsid w:val="00B25763"/>
    <w:rsid w:val="00B26337"/>
    <w:rsid w:val="00B30D4B"/>
    <w:rsid w:val="00B341BA"/>
    <w:rsid w:val="00B34943"/>
    <w:rsid w:val="00B34D80"/>
    <w:rsid w:val="00B35339"/>
    <w:rsid w:val="00B35A63"/>
    <w:rsid w:val="00B37040"/>
    <w:rsid w:val="00B426EB"/>
    <w:rsid w:val="00B4332D"/>
    <w:rsid w:val="00B43A58"/>
    <w:rsid w:val="00B44E85"/>
    <w:rsid w:val="00B501F6"/>
    <w:rsid w:val="00B50DF6"/>
    <w:rsid w:val="00B50E17"/>
    <w:rsid w:val="00B51811"/>
    <w:rsid w:val="00B52F14"/>
    <w:rsid w:val="00B5606A"/>
    <w:rsid w:val="00B61516"/>
    <w:rsid w:val="00B63963"/>
    <w:rsid w:val="00B6507C"/>
    <w:rsid w:val="00B65509"/>
    <w:rsid w:val="00B6572E"/>
    <w:rsid w:val="00B65DEC"/>
    <w:rsid w:val="00B67FD1"/>
    <w:rsid w:val="00B70198"/>
    <w:rsid w:val="00B705A9"/>
    <w:rsid w:val="00B714EE"/>
    <w:rsid w:val="00B71F34"/>
    <w:rsid w:val="00B73E62"/>
    <w:rsid w:val="00B74402"/>
    <w:rsid w:val="00B74E4D"/>
    <w:rsid w:val="00B7518B"/>
    <w:rsid w:val="00B75483"/>
    <w:rsid w:val="00B7584C"/>
    <w:rsid w:val="00B7597D"/>
    <w:rsid w:val="00B75D94"/>
    <w:rsid w:val="00B766B2"/>
    <w:rsid w:val="00B80C6E"/>
    <w:rsid w:val="00B83EB4"/>
    <w:rsid w:val="00B84F81"/>
    <w:rsid w:val="00B862E9"/>
    <w:rsid w:val="00B867B2"/>
    <w:rsid w:val="00B86BF0"/>
    <w:rsid w:val="00B872DA"/>
    <w:rsid w:val="00B87923"/>
    <w:rsid w:val="00B87F2B"/>
    <w:rsid w:val="00B901C7"/>
    <w:rsid w:val="00B90619"/>
    <w:rsid w:val="00B91462"/>
    <w:rsid w:val="00B934A6"/>
    <w:rsid w:val="00B934E4"/>
    <w:rsid w:val="00B9383E"/>
    <w:rsid w:val="00B9576F"/>
    <w:rsid w:val="00B965CE"/>
    <w:rsid w:val="00B97632"/>
    <w:rsid w:val="00B97A37"/>
    <w:rsid w:val="00BA10F2"/>
    <w:rsid w:val="00BA450F"/>
    <w:rsid w:val="00BA5098"/>
    <w:rsid w:val="00BA6778"/>
    <w:rsid w:val="00BA7E7A"/>
    <w:rsid w:val="00BB45AC"/>
    <w:rsid w:val="00BB5B97"/>
    <w:rsid w:val="00BC0877"/>
    <w:rsid w:val="00BC14B7"/>
    <w:rsid w:val="00BC2151"/>
    <w:rsid w:val="00BC3465"/>
    <w:rsid w:val="00BC4686"/>
    <w:rsid w:val="00BC4A68"/>
    <w:rsid w:val="00BC5954"/>
    <w:rsid w:val="00BC5EB0"/>
    <w:rsid w:val="00BC60ED"/>
    <w:rsid w:val="00BC6F6C"/>
    <w:rsid w:val="00BD022C"/>
    <w:rsid w:val="00BD0BE9"/>
    <w:rsid w:val="00BD0CA3"/>
    <w:rsid w:val="00BD27BA"/>
    <w:rsid w:val="00BD2A6C"/>
    <w:rsid w:val="00BD318F"/>
    <w:rsid w:val="00BD399D"/>
    <w:rsid w:val="00BD78C1"/>
    <w:rsid w:val="00BE0EC2"/>
    <w:rsid w:val="00BE35A3"/>
    <w:rsid w:val="00BE4716"/>
    <w:rsid w:val="00BE4B0B"/>
    <w:rsid w:val="00BE603F"/>
    <w:rsid w:val="00BE7972"/>
    <w:rsid w:val="00BF10D5"/>
    <w:rsid w:val="00BF1B6C"/>
    <w:rsid w:val="00BF264C"/>
    <w:rsid w:val="00BF2EE5"/>
    <w:rsid w:val="00BF3F11"/>
    <w:rsid w:val="00BF559D"/>
    <w:rsid w:val="00BF688A"/>
    <w:rsid w:val="00BF7A97"/>
    <w:rsid w:val="00BF7BB9"/>
    <w:rsid w:val="00C0063A"/>
    <w:rsid w:val="00C017FC"/>
    <w:rsid w:val="00C05407"/>
    <w:rsid w:val="00C06B83"/>
    <w:rsid w:val="00C073E2"/>
    <w:rsid w:val="00C129D7"/>
    <w:rsid w:val="00C12F5C"/>
    <w:rsid w:val="00C136A9"/>
    <w:rsid w:val="00C14497"/>
    <w:rsid w:val="00C1676A"/>
    <w:rsid w:val="00C2199D"/>
    <w:rsid w:val="00C219D2"/>
    <w:rsid w:val="00C231B5"/>
    <w:rsid w:val="00C23801"/>
    <w:rsid w:val="00C25486"/>
    <w:rsid w:val="00C26228"/>
    <w:rsid w:val="00C26E38"/>
    <w:rsid w:val="00C26E52"/>
    <w:rsid w:val="00C26F8D"/>
    <w:rsid w:val="00C27AF0"/>
    <w:rsid w:val="00C3372E"/>
    <w:rsid w:val="00C34074"/>
    <w:rsid w:val="00C350BB"/>
    <w:rsid w:val="00C35282"/>
    <w:rsid w:val="00C35F8A"/>
    <w:rsid w:val="00C36D9D"/>
    <w:rsid w:val="00C37052"/>
    <w:rsid w:val="00C374CC"/>
    <w:rsid w:val="00C4022A"/>
    <w:rsid w:val="00C414DA"/>
    <w:rsid w:val="00C416AD"/>
    <w:rsid w:val="00C42192"/>
    <w:rsid w:val="00C433B9"/>
    <w:rsid w:val="00C43A21"/>
    <w:rsid w:val="00C4403A"/>
    <w:rsid w:val="00C4515B"/>
    <w:rsid w:val="00C45369"/>
    <w:rsid w:val="00C45C43"/>
    <w:rsid w:val="00C50294"/>
    <w:rsid w:val="00C51D26"/>
    <w:rsid w:val="00C52D64"/>
    <w:rsid w:val="00C53F16"/>
    <w:rsid w:val="00C550AF"/>
    <w:rsid w:val="00C55A95"/>
    <w:rsid w:val="00C61B20"/>
    <w:rsid w:val="00C63675"/>
    <w:rsid w:val="00C6456E"/>
    <w:rsid w:val="00C66AED"/>
    <w:rsid w:val="00C66BB3"/>
    <w:rsid w:val="00C702A1"/>
    <w:rsid w:val="00C70754"/>
    <w:rsid w:val="00C714B8"/>
    <w:rsid w:val="00C7257C"/>
    <w:rsid w:val="00C72FE7"/>
    <w:rsid w:val="00C73952"/>
    <w:rsid w:val="00C73ACD"/>
    <w:rsid w:val="00C7455B"/>
    <w:rsid w:val="00C75434"/>
    <w:rsid w:val="00C75C7E"/>
    <w:rsid w:val="00C764C4"/>
    <w:rsid w:val="00C77676"/>
    <w:rsid w:val="00C77EE1"/>
    <w:rsid w:val="00C82ABF"/>
    <w:rsid w:val="00C83B10"/>
    <w:rsid w:val="00C84113"/>
    <w:rsid w:val="00C84438"/>
    <w:rsid w:val="00C8492E"/>
    <w:rsid w:val="00C86CDA"/>
    <w:rsid w:val="00C870AD"/>
    <w:rsid w:val="00C872CA"/>
    <w:rsid w:val="00C876D8"/>
    <w:rsid w:val="00C87962"/>
    <w:rsid w:val="00C87C07"/>
    <w:rsid w:val="00C87D57"/>
    <w:rsid w:val="00C90B6A"/>
    <w:rsid w:val="00C91F02"/>
    <w:rsid w:val="00C93104"/>
    <w:rsid w:val="00C93B43"/>
    <w:rsid w:val="00C960ED"/>
    <w:rsid w:val="00C9718A"/>
    <w:rsid w:val="00C971FF"/>
    <w:rsid w:val="00CA1AE1"/>
    <w:rsid w:val="00CA275A"/>
    <w:rsid w:val="00CA2A17"/>
    <w:rsid w:val="00CA35D7"/>
    <w:rsid w:val="00CA399E"/>
    <w:rsid w:val="00CA4A08"/>
    <w:rsid w:val="00CA5251"/>
    <w:rsid w:val="00CA52D5"/>
    <w:rsid w:val="00CA5478"/>
    <w:rsid w:val="00CA560B"/>
    <w:rsid w:val="00CA6455"/>
    <w:rsid w:val="00CB0016"/>
    <w:rsid w:val="00CB15DB"/>
    <w:rsid w:val="00CB1E3E"/>
    <w:rsid w:val="00CB2FC4"/>
    <w:rsid w:val="00CB34A3"/>
    <w:rsid w:val="00CB3FD4"/>
    <w:rsid w:val="00CB465D"/>
    <w:rsid w:val="00CB550D"/>
    <w:rsid w:val="00CB563D"/>
    <w:rsid w:val="00CB7C9F"/>
    <w:rsid w:val="00CB7E8F"/>
    <w:rsid w:val="00CC1EEF"/>
    <w:rsid w:val="00CC2173"/>
    <w:rsid w:val="00CC3542"/>
    <w:rsid w:val="00CC4221"/>
    <w:rsid w:val="00CC44DC"/>
    <w:rsid w:val="00CC4844"/>
    <w:rsid w:val="00CC71C7"/>
    <w:rsid w:val="00CC71E2"/>
    <w:rsid w:val="00CC7E70"/>
    <w:rsid w:val="00CD35B1"/>
    <w:rsid w:val="00CD423A"/>
    <w:rsid w:val="00CD55B8"/>
    <w:rsid w:val="00CD71D6"/>
    <w:rsid w:val="00CD7B74"/>
    <w:rsid w:val="00CE1AF5"/>
    <w:rsid w:val="00CE284F"/>
    <w:rsid w:val="00CE2BD4"/>
    <w:rsid w:val="00CE37AE"/>
    <w:rsid w:val="00CE5241"/>
    <w:rsid w:val="00CF2094"/>
    <w:rsid w:val="00CF2168"/>
    <w:rsid w:val="00CF2572"/>
    <w:rsid w:val="00CF3AF7"/>
    <w:rsid w:val="00CF7109"/>
    <w:rsid w:val="00D00EA9"/>
    <w:rsid w:val="00D0141A"/>
    <w:rsid w:val="00D02273"/>
    <w:rsid w:val="00D037B2"/>
    <w:rsid w:val="00D03BE2"/>
    <w:rsid w:val="00D03F93"/>
    <w:rsid w:val="00D04ED1"/>
    <w:rsid w:val="00D07042"/>
    <w:rsid w:val="00D07678"/>
    <w:rsid w:val="00D1091E"/>
    <w:rsid w:val="00D120DA"/>
    <w:rsid w:val="00D12FAE"/>
    <w:rsid w:val="00D13DA2"/>
    <w:rsid w:val="00D14C9C"/>
    <w:rsid w:val="00D159EB"/>
    <w:rsid w:val="00D1601E"/>
    <w:rsid w:val="00D16326"/>
    <w:rsid w:val="00D16AE4"/>
    <w:rsid w:val="00D16EAF"/>
    <w:rsid w:val="00D20048"/>
    <w:rsid w:val="00D21134"/>
    <w:rsid w:val="00D22B86"/>
    <w:rsid w:val="00D230BA"/>
    <w:rsid w:val="00D25D52"/>
    <w:rsid w:val="00D25F73"/>
    <w:rsid w:val="00D26945"/>
    <w:rsid w:val="00D2776E"/>
    <w:rsid w:val="00D30938"/>
    <w:rsid w:val="00D33764"/>
    <w:rsid w:val="00D33A93"/>
    <w:rsid w:val="00D3612D"/>
    <w:rsid w:val="00D36AA6"/>
    <w:rsid w:val="00D40379"/>
    <w:rsid w:val="00D41878"/>
    <w:rsid w:val="00D421AE"/>
    <w:rsid w:val="00D42800"/>
    <w:rsid w:val="00D4450B"/>
    <w:rsid w:val="00D44748"/>
    <w:rsid w:val="00D4508F"/>
    <w:rsid w:val="00D45D10"/>
    <w:rsid w:val="00D45D2F"/>
    <w:rsid w:val="00D468D8"/>
    <w:rsid w:val="00D51B32"/>
    <w:rsid w:val="00D51E16"/>
    <w:rsid w:val="00D521F5"/>
    <w:rsid w:val="00D53309"/>
    <w:rsid w:val="00D5392D"/>
    <w:rsid w:val="00D55FD1"/>
    <w:rsid w:val="00D6117C"/>
    <w:rsid w:val="00D62621"/>
    <w:rsid w:val="00D637D6"/>
    <w:rsid w:val="00D6413B"/>
    <w:rsid w:val="00D649DA"/>
    <w:rsid w:val="00D6696F"/>
    <w:rsid w:val="00D707C9"/>
    <w:rsid w:val="00D71E84"/>
    <w:rsid w:val="00D7214D"/>
    <w:rsid w:val="00D7334E"/>
    <w:rsid w:val="00D73806"/>
    <w:rsid w:val="00D742F1"/>
    <w:rsid w:val="00D748F4"/>
    <w:rsid w:val="00D766D1"/>
    <w:rsid w:val="00D76A4F"/>
    <w:rsid w:val="00D77163"/>
    <w:rsid w:val="00D77D84"/>
    <w:rsid w:val="00D77E09"/>
    <w:rsid w:val="00D77FDD"/>
    <w:rsid w:val="00D809E3"/>
    <w:rsid w:val="00D82A44"/>
    <w:rsid w:val="00D87F6F"/>
    <w:rsid w:val="00D905DA"/>
    <w:rsid w:val="00D907EB"/>
    <w:rsid w:val="00D914DB"/>
    <w:rsid w:val="00D9217F"/>
    <w:rsid w:val="00D9372C"/>
    <w:rsid w:val="00D938A4"/>
    <w:rsid w:val="00D94CDD"/>
    <w:rsid w:val="00D966A8"/>
    <w:rsid w:val="00DA1F96"/>
    <w:rsid w:val="00DA289A"/>
    <w:rsid w:val="00DA2F83"/>
    <w:rsid w:val="00DA39D7"/>
    <w:rsid w:val="00DA4F7D"/>
    <w:rsid w:val="00DA62DE"/>
    <w:rsid w:val="00DA7560"/>
    <w:rsid w:val="00DA7B28"/>
    <w:rsid w:val="00DA7F4D"/>
    <w:rsid w:val="00DB023E"/>
    <w:rsid w:val="00DB24C6"/>
    <w:rsid w:val="00DB2608"/>
    <w:rsid w:val="00DB4B31"/>
    <w:rsid w:val="00DB5885"/>
    <w:rsid w:val="00DB63C3"/>
    <w:rsid w:val="00DC0186"/>
    <w:rsid w:val="00DC05C2"/>
    <w:rsid w:val="00DC0E83"/>
    <w:rsid w:val="00DC474F"/>
    <w:rsid w:val="00DC4DE4"/>
    <w:rsid w:val="00DC5BF1"/>
    <w:rsid w:val="00DC5F01"/>
    <w:rsid w:val="00DC7E63"/>
    <w:rsid w:val="00DD0B02"/>
    <w:rsid w:val="00DD168C"/>
    <w:rsid w:val="00DD1D0A"/>
    <w:rsid w:val="00DD2E46"/>
    <w:rsid w:val="00DD42A5"/>
    <w:rsid w:val="00DD42C5"/>
    <w:rsid w:val="00DD4800"/>
    <w:rsid w:val="00DD61F4"/>
    <w:rsid w:val="00DE1AD0"/>
    <w:rsid w:val="00DE39E6"/>
    <w:rsid w:val="00DE61A9"/>
    <w:rsid w:val="00DF14F6"/>
    <w:rsid w:val="00DF474D"/>
    <w:rsid w:val="00DF5D4D"/>
    <w:rsid w:val="00E00A69"/>
    <w:rsid w:val="00E014D4"/>
    <w:rsid w:val="00E02CD8"/>
    <w:rsid w:val="00E05A6B"/>
    <w:rsid w:val="00E05AA3"/>
    <w:rsid w:val="00E06707"/>
    <w:rsid w:val="00E075CD"/>
    <w:rsid w:val="00E10530"/>
    <w:rsid w:val="00E11663"/>
    <w:rsid w:val="00E118A7"/>
    <w:rsid w:val="00E13B17"/>
    <w:rsid w:val="00E166C9"/>
    <w:rsid w:val="00E16FE2"/>
    <w:rsid w:val="00E17CE7"/>
    <w:rsid w:val="00E202BA"/>
    <w:rsid w:val="00E210AD"/>
    <w:rsid w:val="00E2134A"/>
    <w:rsid w:val="00E24982"/>
    <w:rsid w:val="00E249FB"/>
    <w:rsid w:val="00E24CE1"/>
    <w:rsid w:val="00E24E4E"/>
    <w:rsid w:val="00E2562B"/>
    <w:rsid w:val="00E27774"/>
    <w:rsid w:val="00E27ABA"/>
    <w:rsid w:val="00E27D80"/>
    <w:rsid w:val="00E31262"/>
    <w:rsid w:val="00E32ADB"/>
    <w:rsid w:val="00E331B8"/>
    <w:rsid w:val="00E33899"/>
    <w:rsid w:val="00E352E6"/>
    <w:rsid w:val="00E353F2"/>
    <w:rsid w:val="00E36428"/>
    <w:rsid w:val="00E36FB9"/>
    <w:rsid w:val="00E37272"/>
    <w:rsid w:val="00E378A5"/>
    <w:rsid w:val="00E43FC3"/>
    <w:rsid w:val="00E4431A"/>
    <w:rsid w:val="00E451DF"/>
    <w:rsid w:val="00E47548"/>
    <w:rsid w:val="00E47D35"/>
    <w:rsid w:val="00E47E1E"/>
    <w:rsid w:val="00E47FD9"/>
    <w:rsid w:val="00E509D3"/>
    <w:rsid w:val="00E50F21"/>
    <w:rsid w:val="00E526A6"/>
    <w:rsid w:val="00E558A2"/>
    <w:rsid w:val="00E567F1"/>
    <w:rsid w:val="00E60904"/>
    <w:rsid w:val="00E614A7"/>
    <w:rsid w:val="00E61D77"/>
    <w:rsid w:val="00E628E9"/>
    <w:rsid w:val="00E644DA"/>
    <w:rsid w:val="00E647E6"/>
    <w:rsid w:val="00E64F49"/>
    <w:rsid w:val="00E67682"/>
    <w:rsid w:val="00E677D2"/>
    <w:rsid w:val="00E67F95"/>
    <w:rsid w:val="00E71448"/>
    <w:rsid w:val="00E7280E"/>
    <w:rsid w:val="00E72B85"/>
    <w:rsid w:val="00E72ED6"/>
    <w:rsid w:val="00E73500"/>
    <w:rsid w:val="00E7384E"/>
    <w:rsid w:val="00E7387C"/>
    <w:rsid w:val="00E74710"/>
    <w:rsid w:val="00E75283"/>
    <w:rsid w:val="00E75525"/>
    <w:rsid w:val="00E76741"/>
    <w:rsid w:val="00E77E53"/>
    <w:rsid w:val="00E800CA"/>
    <w:rsid w:val="00E831C0"/>
    <w:rsid w:val="00E83B23"/>
    <w:rsid w:val="00E83C6B"/>
    <w:rsid w:val="00E84DA1"/>
    <w:rsid w:val="00E85D16"/>
    <w:rsid w:val="00E864A1"/>
    <w:rsid w:val="00E866EE"/>
    <w:rsid w:val="00E921C4"/>
    <w:rsid w:val="00E922D8"/>
    <w:rsid w:val="00E938A3"/>
    <w:rsid w:val="00E940A8"/>
    <w:rsid w:val="00E942CB"/>
    <w:rsid w:val="00E96CFA"/>
    <w:rsid w:val="00EA1828"/>
    <w:rsid w:val="00EA36A9"/>
    <w:rsid w:val="00EA373A"/>
    <w:rsid w:val="00EA6C6D"/>
    <w:rsid w:val="00EA6F4B"/>
    <w:rsid w:val="00EB0DBF"/>
    <w:rsid w:val="00EB13C6"/>
    <w:rsid w:val="00EB1A5F"/>
    <w:rsid w:val="00EB220C"/>
    <w:rsid w:val="00EB2ACC"/>
    <w:rsid w:val="00EB4781"/>
    <w:rsid w:val="00EB69C4"/>
    <w:rsid w:val="00EB6FE8"/>
    <w:rsid w:val="00EB7EA9"/>
    <w:rsid w:val="00EC1329"/>
    <w:rsid w:val="00EC3554"/>
    <w:rsid w:val="00EC4836"/>
    <w:rsid w:val="00EC7449"/>
    <w:rsid w:val="00EC776E"/>
    <w:rsid w:val="00EC7D7D"/>
    <w:rsid w:val="00ED0098"/>
    <w:rsid w:val="00ED15D6"/>
    <w:rsid w:val="00ED3B5E"/>
    <w:rsid w:val="00ED409F"/>
    <w:rsid w:val="00ED4121"/>
    <w:rsid w:val="00ED4CF8"/>
    <w:rsid w:val="00ED5427"/>
    <w:rsid w:val="00ED712F"/>
    <w:rsid w:val="00ED7247"/>
    <w:rsid w:val="00EE33E5"/>
    <w:rsid w:val="00EE3FE9"/>
    <w:rsid w:val="00EE42D4"/>
    <w:rsid w:val="00EE56D2"/>
    <w:rsid w:val="00EE56F4"/>
    <w:rsid w:val="00EE6022"/>
    <w:rsid w:val="00EE6564"/>
    <w:rsid w:val="00EE6D7D"/>
    <w:rsid w:val="00EF0DD3"/>
    <w:rsid w:val="00EF48FC"/>
    <w:rsid w:val="00EF6FC0"/>
    <w:rsid w:val="00EF71F3"/>
    <w:rsid w:val="00EF74C6"/>
    <w:rsid w:val="00EF77EE"/>
    <w:rsid w:val="00EF79EF"/>
    <w:rsid w:val="00F006A6"/>
    <w:rsid w:val="00F01734"/>
    <w:rsid w:val="00F02566"/>
    <w:rsid w:val="00F02A60"/>
    <w:rsid w:val="00F0314F"/>
    <w:rsid w:val="00F05718"/>
    <w:rsid w:val="00F06720"/>
    <w:rsid w:val="00F06989"/>
    <w:rsid w:val="00F10C49"/>
    <w:rsid w:val="00F11E47"/>
    <w:rsid w:val="00F1200A"/>
    <w:rsid w:val="00F1244C"/>
    <w:rsid w:val="00F13B24"/>
    <w:rsid w:val="00F17E4E"/>
    <w:rsid w:val="00F21163"/>
    <w:rsid w:val="00F2336E"/>
    <w:rsid w:val="00F233A4"/>
    <w:rsid w:val="00F23973"/>
    <w:rsid w:val="00F242A4"/>
    <w:rsid w:val="00F25314"/>
    <w:rsid w:val="00F253A3"/>
    <w:rsid w:val="00F25F05"/>
    <w:rsid w:val="00F26064"/>
    <w:rsid w:val="00F27F92"/>
    <w:rsid w:val="00F302C7"/>
    <w:rsid w:val="00F304C8"/>
    <w:rsid w:val="00F3050B"/>
    <w:rsid w:val="00F3514D"/>
    <w:rsid w:val="00F35296"/>
    <w:rsid w:val="00F357DD"/>
    <w:rsid w:val="00F37074"/>
    <w:rsid w:val="00F3708D"/>
    <w:rsid w:val="00F37672"/>
    <w:rsid w:val="00F379B9"/>
    <w:rsid w:val="00F37C0F"/>
    <w:rsid w:val="00F41016"/>
    <w:rsid w:val="00F41B47"/>
    <w:rsid w:val="00F43207"/>
    <w:rsid w:val="00F43898"/>
    <w:rsid w:val="00F43A5F"/>
    <w:rsid w:val="00F46CE5"/>
    <w:rsid w:val="00F51CCC"/>
    <w:rsid w:val="00F527BD"/>
    <w:rsid w:val="00F537ED"/>
    <w:rsid w:val="00F56249"/>
    <w:rsid w:val="00F57A3D"/>
    <w:rsid w:val="00F60FB3"/>
    <w:rsid w:val="00F612B9"/>
    <w:rsid w:val="00F6344E"/>
    <w:rsid w:val="00F65038"/>
    <w:rsid w:val="00F6551C"/>
    <w:rsid w:val="00F6787F"/>
    <w:rsid w:val="00F67AE5"/>
    <w:rsid w:val="00F67B46"/>
    <w:rsid w:val="00F734B6"/>
    <w:rsid w:val="00F7370C"/>
    <w:rsid w:val="00F75A01"/>
    <w:rsid w:val="00F75CF5"/>
    <w:rsid w:val="00F76B9E"/>
    <w:rsid w:val="00F76BDE"/>
    <w:rsid w:val="00F77486"/>
    <w:rsid w:val="00F77A97"/>
    <w:rsid w:val="00F77FCA"/>
    <w:rsid w:val="00F803B3"/>
    <w:rsid w:val="00F85B07"/>
    <w:rsid w:val="00F86B3D"/>
    <w:rsid w:val="00F86C8C"/>
    <w:rsid w:val="00F90CCE"/>
    <w:rsid w:val="00F91FD8"/>
    <w:rsid w:val="00F93023"/>
    <w:rsid w:val="00F936E9"/>
    <w:rsid w:val="00F947BC"/>
    <w:rsid w:val="00F96E30"/>
    <w:rsid w:val="00F97588"/>
    <w:rsid w:val="00FA24AA"/>
    <w:rsid w:val="00FA3E8D"/>
    <w:rsid w:val="00FA46A8"/>
    <w:rsid w:val="00FB0F9E"/>
    <w:rsid w:val="00FB46CE"/>
    <w:rsid w:val="00FB499A"/>
    <w:rsid w:val="00FB5465"/>
    <w:rsid w:val="00FB701C"/>
    <w:rsid w:val="00FB73DA"/>
    <w:rsid w:val="00FB770F"/>
    <w:rsid w:val="00FC01F7"/>
    <w:rsid w:val="00FC3405"/>
    <w:rsid w:val="00FC5F22"/>
    <w:rsid w:val="00FC65F8"/>
    <w:rsid w:val="00FC6BF2"/>
    <w:rsid w:val="00FC7D96"/>
    <w:rsid w:val="00FD1433"/>
    <w:rsid w:val="00FD4562"/>
    <w:rsid w:val="00FD5212"/>
    <w:rsid w:val="00FD526F"/>
    <w:rsid w:val="00FD531A"/>
    <w:rsid w:val="00FD53F9"/>
    <w:rsid w:val="00FD5433"/>
    <w:rsid w:val="00FD744D"/>
    <w:rsid w:val="00FD7BC3"/>
    <w:rsid w:val="00FE3426"/>
    <w:rsid w:val="00FE4E4C"/>
    <w:rsid w:val="00FE57B6"/>
    <w:rsid w:val="00FF2E8B"/>
    <w:rsid w:val="00FF3305"/>
    <w:rsid w:val="00FF361C"/>
    <w:rsid w:val="00FF5A25"/>
    <w:rsid w:val="00FF5B1C"/>
    <w:rsid w:val="00FF64D6"/>
    <w:rsid w:val="00FF6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2B39"/>
  <w15:chartTrackingRefBased/>
  <w15:docId w15:val="{2BC1B2B7-C23D-4301-95F7-77223061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B0B"/>
  </w:style>
  <w:style w:type="paragraph" w:styleId="berschrift1">
    <w:name w:val="heading 1"/>
    <w:basedOn w:val="Standard"/>
    <w:next w:val="Standard"/>
    <w:link w:val="berschrift1Zchn"/>
    <w:uiPriority w:val="9"/>
    <w:qFormat/>
    <w:rsid w:val="00BE4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E4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BE4B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BE4B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BE4B0B"/>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6F57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B0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E4B0B"/>
    <w:pPr>
      <w:outlineLvl w:val="9"/>
    </w:pPr>
    <w:rPr>
      <w:lang w:eastAsia="de-DE"/>
    </w:rPr>
  </w:style>
  <w:style w:type="paragraph" w:styleId="Verzeichnis1">
    <w:name w:val="toc 1"/>
    <w:basedOn w:val="Standard"/>
    <w:next w:val="Standard"/>
    <w:autoRedefine/>
    <w:uiPriority w:val="39"/>
    <w:unhideWhenUsed/>
    <w:rsid w:val="00BE4B0B"/>
    <w:pPr>
      <w:spacing w:after="100"/>
    </w:pPr>
  </w:style>
  <w:style w:type="character" w:styleId="Hyperlink">
    <w:name w:val="Hyperlink"/>
    <w:basedOn w:val="Absatz-Standardschriftart"/>
    <w:uiPriority w:val="99"/>
    <w:unhideWhenUsed/>
    <w:rsid w:val="00BE4B0B"/>
    <w:rPr>
      <w:color w:val="0563C1" w:themeColor="hyperlink"/>
      <w:u w:val="single"/>
    </w:rPr>
  </w:style>
  <w:style w:type="character" w:customStyle="1" w:styleId="berschrift2Zchn">
    <w:name w:val="Überschrift 2 Zchn"/>
    <w:basedOn w:val="Absatz-Standardschriftart"/>
    <w:link w:val="berschrift2"/>
    <w:uiPriority w:val="9"/>
    <w:rsid w:val="00BE4B0B"/>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BE4B0B"/>
    <w:pPr>
      <w:spacing w:after="100"/>
      <w:ind w:left="220"/>
    </w:pPr>
  </w:style>
  <w:style w:type="character" w:customStyle="1" w:styleId="berschrift3Zchn">
    <w:name w:val="Überschrift 3 Zchn"/>
    <w:basedOn w:val="Absatz-Standardschriftart"/>
    <w:link w:val="berschrift3"/>
    <w:uiPriority w:val="9"/>
    <w:rsid w:val="00BE4B0B"/>
    <w:rPr>
      <w:rFonts w:asciiTheme="majorHAnsi" w:eastAsiaTheme="majorEastAsia" w:hAnsiTheme="majorHAnsi" w:cstheme="majorBidi"/>
      <w:color w:val="1F4D78" w:themeColor="accent1" w:themeShade="7F"/>
      <w:sz w:val="24"/>
      <w:szCs w:val="24"/>
    </w:rPr>
  </w:style>
  <w:style w:type="paragraph" w:styleId="Verzeichnis3">
    <w:name w:val="toc 3"/>
    <w:basedOn w:val="Standard"/>
    <w:next w:val="Standard"/>
    <w:autoRedefine/>
    <w:uiPriority w:val="39"/>
    <w:unhideWhenUsed/>
    <w:rsid w:val="00BE4B0B"/>
    <w:pPr>
      <w:spacing w:after="100"/>
      <w:ind w:left="440"/>
    </w:pPr>
  </w:style>
  <w:style w:type="character" w:customStyle="1" w:styleId="berschrift4Zchn">
    <w:name w:val="Überschrift 4 Zchn"/>
    <w:basedOn w:val="Absatz-Standardschriftart"/>
    <w:link w:val="berschrift4"/>
    <w:uiPriority w:val="9"/>
    <w:rsid w:val="00BE4B0B"/>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BE4B0B"/>
    <w:rPr>
      <w:rFonts w:asciiTheme="majorHAnsi" w:eastAsiaTheme="majorEastAsia" w:hAnsiTheme="majorHAnsi" w:cstheme="majorBidi"/>
      <w:color w:val="2E74B5" w:themeColor="accent1" w:themeShade="BF"/>
    </w:rPr>
  </w:style>
  <w:style w:type="paragraph" w:styleId="Listenabsatz">
    <w:name w:val="List Paragraph"/>
    <w:basedOn w:val="Standard"/>
    <w:uiPriority w:val="34"/>
    <w:qFormat/>
    <w:rsid w:val="008167EA"/>
    <w:pPr>
      <w:ind w:left="720"/>
      <w:contextualSpacing/>
    </w:pPr>
  </w:style>
  <w:style w:type="paragraph" w:styleId="Kopfzeile">
    <w:name w:val="header"/>
    <w:basedOn w:val="Standard"/>
    <w:link w:val="KopfzeileZchn"/>
    <w:uiPriority w:val="99"/>
    <w:unhideWhenUsed/>
    <w:rsid w:val="008876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6CD"/>
  </w:style>
  <w:style w:type="paragraph" w:styleId="Fuzeile">
    <w:name w:val="footer"/>
    <w:basedOn w:val="Standard"/>
    <w:link w:val="FuzeileZchn"/>
    <w:uiPriority w:val="99"/>
    <w:unhideWhenUsed/>
    <w:rsid w:val="008876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6CD"/>
  </w:style>
  <w:style w:type="paragraph" w:styleId="StandardWeb">
    <w:name w:val="Normal (Web)"/>
    <w:basedOn w:val="Standard"/>
    <w:uiPriority w:val="99"/>
    <w:unhideWhenUsed/>
    <w:rsid w:val="006F57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rsid w:val="006F578A"/>
    <w:rPr>
      <w:rFonts w:asciiTheme="majorHAnsi" w:eastAsiaTheme="majorEastAsia" w:hAnsiTheme="majorHAnsi" w:cstheme="majorBidi"/>
      <w:color w:val="1F4D78" w:themeColor="accent1" w:themeShade="7F"/>
    </w:rPr>
  </w:style>
  <w:style w:type="paragraph" w:styleId="Sprechblasentext">
    <w:name w:val="Balloon Text"/>
    <w:basedOn w:val="Standard"/>
    <w:link w:val="SprechblasentextZchn"/>
    <w:uiPriority w:val="99"/>
    <w:semiHidden/>
    <w:unhideWhenUsed/>
    <w:rsid w:val="00C960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0ED"/>
    <w:rPr>
      <w:rFonts w:ascii="Segoe UI" w:hAnsi="Segoe UI" w:cs="Segoe UI"/>
      <w:sz w:val="18"/>
      <w:szCs w:val="18"/>
    </w:rPr>
  </w:style>
  <w:style w:type="paragraph" w:styleId="NurText">
    <w:name w:val="Plain Text"/>
    <w:basedOn w:val="Standard"/>
    <w:link w:val="NurTextZchn"/>
    <w:uiPriority w:val="99"/>
    <w:semiHidden/>
    <w:unhideWhenUsed/>
    <w:rsid w:val="007D03D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D03D9"/>
    <w:rPr>
      <w:rFonts w:ascii="Calibri" w:hAnsi="Calibri"/>
      <w:szCs w:val="21"/>
    </w:rPr>
  </w:style>
  <w:style w:type="character" w:styleId="Kommentarzeichen">
    <w:name w:val="annotation reference"/>
    <w:basedOn w:val="Absatz-Standardschriftart"/>
    <w:uiPriority w:val="99"/>
    <w:semiHidden/>
    <w:unhideWhenUsed/>
    <w:rsid w:val="007D03D9"/>
    <w:rPr>
      <w:sz w:val="16"/>
      <w:szCs w:val="16"/>
    </w:rPr>
  </w:style>
  <w:style w:type="paragraph" w:styleId="Kommentartext">
    <w:name w:val="annotation text"/>
    <w:basedOn w:val="Standard"/>
    <w:link w:val="KommentartextZchn"/>
    <w:uiPriority w:val="99"/>
    <w:unhideWhenUsed/>
    <w:rsid w:val="007D03D9"/>
    <w:pPr>
      <w:spacing w:line="240" w:lineRule="auto"/>
    </w:pPr>
    <w:rPr>
      <w:rFonts w:eastAsiaTheme="minorEastAsia"/>
      <w:sz w:val="20"/>
      <w:szCs w:val="20"/>
      <w:lang w:eastAsia="zh-CN"/>
    </w:rPr>
  </w:style>
  <w:style w:type="character" w:customStyle="1" w:styleId="KommentartextZchn">
    <w:name w:val="Kommentartext Zchn"/>
    <w:basedOn w:val="Absatz-Standardschriftart"/>
    <w:link w:val="Kommentartext"/>
    <w:uiPriority w:val="99"/>
    <w:rsid w:val="007D03D9"/>
    <w:rPr>
      <w:rFonts w:eastAsiaTheme="minorEastAsia"/>
      <w:sz w:val="20"/>
      <w:szCs w:val="20"/>
      <w:lang w:eastAsia="zh-CN"/>
    </w:rPr>
  </w:style>
  <w:style w:type="paragraph" w:styleId="Kommentarthema">
    <w:name w:val="annotation subject"/>
    <w:basedOn w:val="Kommentartext"/>
    <w:next w:val="Kommentartext"/>
    <w:link w:val="KommentarthemaZchn"/>
    <w:uiPriority w:val="99"/>
    <w:semiHidden/>
    <w:unhideWhenUsed/>
    <w:rsid w:val="007D03D9"/>
    <w:rPr>
      <w:rFonts w:eastAsiaTheme="minorHAnsi"/>
      <w:b/>
      <w:bCs/>
      <w:lang w:eastAsia="en-US"/>
    </w:rPr>
  </w:style>
  <w:style w:type="character" w:customStyle="1" w:styleId="KommentarthemaZchn">
    <w:name w:val="Kommentarthema Zchn"/>
    <w:basedOn w:val="KommentartextZchn"/>
    <w:link w:val="Kommentarthema"/>
    <w:uiPriority w:val="99"/>
    <w:semiHidden/>
    <w:rsid w:val="007D03D9"/>
    <w:rPr>
      <w:rFonts w:eastAsiaTheme="minorEastAsia"/>
      <w:b/>
      <w:bCs/>
      <w:sz w:val="20"/>
      <w:szCs w:val="20"/>
      <w:lang w:eastAsia="zh-CN"/>
    </w:rPr>
  </w:style>
  <w:style w:type="character" w:customStyle="1" w:styleId="gmail-link-label">
    <w:name w:val="gmail-link-label"/>
    <w:basedOn w:val="Absatz-Standardschriftart"/>
    <w:rsid w:val="003C4463"/>
  </w:style>
  <w:style w:type="character" w:styleId="BesuchterLink">
    <w:name w:val="FollowedHyperlink"/>
    <w:basedOn w:val="Absatz-Standardschriftart"/>
    <w:uiPriority w:val="99"/>
    <w:semiHidden/>
    <w:unhideWhenUsed/>
    <w:rsid w:val="00FF3305"/>
    <w:rPr>
      <w:color w:val="954F72" w:themeColor="followedHyperlink"/>
      <w:u w:val="single"/>
    </w:rPr>
  </w:style>
  <w:style w:type="paragraph" w:styleId="berarbeitung">
    <w:name w:val="Revision"/>
    <w:hidden/>
    <w:uiPriority w:val="99"/>
    <w:semiHidden/>
    <w:rsid w:val="00161EA4"/>
    <w:pPr>
      <w:spacing w:after="0" w:line="240" w:lineRule="auto"/>
    </w:pPr>
  </w:style>
  <w:style w:type="table" w:styleId="Tabellenraster">
    <w:name w:val="Table Grid"/>
    <w:basedOn w:val="NormaleTabelle"/>
    <w:uiPriority w:val="39"/>
    <w:rsid w:val="008E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zsvb">
    <w:name w:val="sdzsvb"/>
    <w:basedOn w:val="Absatz-Standardschriftart"/>
    <w:rsid w:val="0069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2036">
      <w:bodyDiv w:val="1"/>
      <w:marLeft w:val="0"/>
      <w:marRight w:val="0"/>
      <w:marTop w:val="0"/>
      <w:marBottom w:val="0"/>
      <w:divBdr>
        <w:top w:val="none" w:sz="0" w:space="0" w:color="auto"/>
        <w:left w:val="none" w:sz="0" w:space="0" w:color="auto"/>
        <w:bottom w:val="none" w:sz="0" w:space="0" w:color="auto"/>
        <w:right w:val="none" w:sz="0" w:space="0" w:color="auto"/>
      </w:divBdr>
      <w:divsChild>
        <w:div w:id="731851816">
          <w:marLeft w:val="0"/>
          <w:marRight w:val="0"/>
          <w:marTop w:val="0"/>
          <w:marBottom w:val="150"/>
          <w:divBdr>
            <w:top w:val="none" w:sz="0" w:space="0" w:color="auto"/>
            <w:left w:val="none" w:sz="0" w:space="0" w:color="auto"/>
            <w:bottom w:val="none" w:sz="0" w:space="0" w:color="auto"/>
            <w:right w:val="none" w:sz="0" w:space="0" w:color="auto"/>
          </w:divBdr>
          <w:divsChild>
            <w:div w:id="95664706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5344465">
      <w:bodyDiv w:val="1"/>
      <w:marLeft w:val="0"/>
      <w:marRight w:val="0"/>
      <w:marTop w:val="0"/>
      <w:marBottom w:val="0"/>
      <w:divBdr>
        <w:top w:val="none" w:sz="0" w:space="0" w:color="auto"/>
        <w:left w:val="none" w:sz="0" w:space="0" w:color="auto"/>
        <w:bottom w:val="none" w:sz="0" w:space="0" w:color="auto"/>
        <w:right w:val="none" w:sz="0" w:space="0" w:color="auto"/>
      </w:divBdr>
    </w:div>
    <w:div w:id="636835371">
      <w:bodyDiv w:val="1"/>
      <w:marLeft w:val="0"/>
      <w:marRight w:val="0"/>
      <w:marTop w:val="0"/>
      <w:marBottom w:val="0"/>
      <w:divBdr>
        <w:top w:val="none" w:sz="0" w:space="0" w:color="auto"/>
        <w:left w:val="none" w:sz="0" w:space="0" w:color="auto"/>
        <w:bottom w:val="none" w:sz="0" w:space="0" w:color="auto"/>
        <w:right w:val="none" w:sz="0" w:space="0" w:color="auto"/>
      </w:divBdr>
    </w:div>
    <w:div w:id="825626613">
      <w:bodyDiv w:val="1"/>
      <w:marLeft w:val="0"/>
      <w:marRight w:val="0"/>
      <w:marTop w:val="0"/>
      <w:marBottom w:val="0"/>
      <w:divBdr>
        <w:top w:val="none" w:sz="0" w:space="0" w:color="auto"/>
        <w:left w:val="none" w:sz="0" w:space="0" w:color="auto"/>
        <w:bottom w:val="none" w:sz="0" w:space="0" w:color="auto"/>
        <w:right w:val="none" w:sz="0" w:space="0" w:color="auto"/>
      </w:divBdr>
    </w:div>
    <w:div w:id="945498058">
      <w:bodyDiv w:val="1"/>
      <w:marLeft w:val="0"/>
      <w:marRight w:val="0"/>
      <w:marTop w:val="0"/>
      <w:marBottom w:val="0"/>
      <w:divBdr>
        <w:top w:val="none" w:sz="0" w:space="0" w:color="auto"/>
        <w:left w:val="none" w:sz="0" w:space="0" w:color="auto"/>
        <w:bottom w:val="none" w:sz="0" w:space="0" w:color="auto"/>
        <w:right w:val="none" w:sz="0" w:space="0" w:color="auto"/>
      </w:divBdr>
    </w:div>
    <w:div w:id="1108507136">
      <w:bodyDiv w:val="1"/>
      <w:marLeft w:val="0"/>
      <w:marRight w:val="0"/>
      <w:marTop w:val="0"/>
      <w:marBottom w:val="0"/>
      <w:divBdr>
        <w:top w:val="none" w:sz="0" w:space="0" w:color="auto"/>
        <w:left w:val="none" w:sz="0" w:space="0" w:color="auto"/>
        <w:bottom w:val="none" w:sz="0" w:space="0" w:color="auto"/>
        <w:right w:val="none" w:sz="0" w:space="0" w:color="auto"/>
      </w:divBdr>
    </w:div>
    <w:div w:id="1227372878">
      <w:bodyDiv w:val="1"/>
      <w:marLeft w:val="0"/>
      <w:marRight w:val="0"/>
      <w:marTop w:val="0"/>
      <w:marBottom w:val="0"/>
      <w:divBdr>
        <w:top w:val="none" w:sz="0" w:space="0" w:color="auto"/>
        <w:left w:val="none" w:sz="0" w:space="0" w:color="auto"/>
        <w:bottom w:val="none" w:sz="0" w:space="0" w:color="auto"/>
        <w:right w:val="none" w:sz="0" w:space="0" w:color="auto"/>
      </w:divBdr>
    </w:div>
    <w:div w:id="1352494048">
      <w:bodyDiv w:val="1"/>
      <w:marLeft w:val="0"/>
      <w:marRight w:val="0"/>
      <w:marTop w:val="0"/>
      <w:marBottom w:val="0"/>
      <w:divBdr>
        <w:top w:val="none" w:sz="0" w:space="0" w:color="auto"/>
        <w:left w:val="none" w:sz="0" w:space="0" w:color="auto"/>
        <w:bottom w:val="none" w:sz="0" w:space="0" w:color="auto"/>
        <w:right w:val="none" w:sz="0" w:space="0" w:color="auto"/>
      </w:divBdr>
    </w:div>
    <w:div w:id="1925146170">
      <w:bodyDiv w:val="1"/>
      <w:marLeft w:val="0"/>
      <w:marRight w:val="0"/>
      <w:marTop w:val="0"/>
      <w:marBottom w:val="0"/>
      <w:divBdr>
        <w:top w:val="none" w:sz="0" w:space="0" w:color="auto"/>
        <w:left w:val="none" w:sz="0" w:space="0" w:color="auto"/>
        <w:bottom w:val="none" w:sz="0" w:space="0" w:color="auto"/>
        <w:right w:val="none" w:sz="0" w:space="0" w:color="auto"/>
      </w:divBdr>
    </w:div>
    <w:div w:id="1987973689">
      <w:bodyDiv w:val="1"/>
      <w:marLeft w:val="0"/>
      <w:marRight w:val="0"/>
      <w:marTop w:val="0"/>
      <w:marBottom w:val="0"/>
      <w:divBdr>
        <w:top w:val="none" w:sz="0" w:space="0" w:color="auto"/>
        <w:left w:val="none" w:sz="0" w:space="0" w:color="auto"/>
        <w:bottom w:val="none" w:sz="0" w:space="0" w:color="auto"/>
        <w:right w:val="none" w:sz="0" w:space="0" w:color="auto"/>
      </w:divBdr>
    </w:div>
    <w:div w:id="2034837061">
      <w:bodyDiv w:val="1"/>
      <w:marLeft w:val="0"/>
      <w:marRight w:val="0"/>
      <w:marTop w:val="0"/>
      <w:marBottom w:val="0"/>
      <w:divBdr>
        <w:top w:val="none" w:sz="0" w:space="0" w:color="auto"/>
        <w:left w:val="none" w:sz="0" w:space="0" w:color="auto"/>
        <w:bottom w:val="none" w:sz="0" w:space="0" w:color="auto"/>
        <w:right w:val="none" w:sz="0" w:space="0" w:color="auto"/>
      </w:divBdr>
    </w:div>
    <w:div w:id="21419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I Dokument Inhaltstyp" ma:contentTypeID="0x01010D0004DEEC45969A5246AC8865C263438216" ma:contentTypeVersion="0" ma:contentTypeDescription="BMI Inhaltstyp für Dokumente " ma:contentTypeScope="" ma:versionID="852a31218fe16964352a7b8cfe7a4b5c">
  <xsd:schema xmlns:xsd="http://www.w3.org/2001/XMLSchema" xmlns:xs="http://www.w3.org/2001/XMLSchema" xmlns:p="http://schemas.microsoft.com/office/2006/metadata/properties" xmlns:ns1="http://schemas.microsoft.com/sharepoint/v3" xmlns:ns2="f83968f9-a2a4-4aaa-988c-b6f106de167c" targetNamespace="http://schemas.microsoft.com/office/2006/metadata/properties" ma:root="true" ma:fieldsID="d30766dde6467fe74356f685890aa11b" ns1:_="" ns2:_="">
    <xsd:import namespace="http://schemas.microsoft.com/sharepoint/v3"/>
    <xsd:import namespace="f83968f9-a2a4-4aaa-988c-b6f106de167c"/>
    <xsd:element name="properties">
      <xsd:complexType>
        <xsd:sequence>
          <xsd:element name="documentManagement">
            <xsd:complexType>
              <xsd:all>
                <xsd:element ref="ns1:Veraktet" minOccurs="0"/>
                <xsd:element ref="ns1:Veraktet_x0020_am" minOccurs="0"/>
                <xsd:element ref="ns1:Veraktet_x0020_von" minOccurs="0"/>
                <xsd:element ref="ns1:Schriftstuecknummer" minOccurs="0"/>
                <xsd:element ref="ns1:Geschaeftszeichen" minOccurs="0"/>
                <xsd:element ref="ns1:Aktenrelevant" minOccurs="0"/>
                <xsd:element ref="ns1:FremdGZ" minOccurs="0"/>
                <xsd:element ref="ns1:Betreff" minOccurs="0"/>
                <xsd:element ref="ns1:Hier" minOccurs="0"/>
                <xsd:element ref="ns1:Bezug" minOccurs="0"/>
                <xsd:element ref="ns1:VS-NFD" minOccurs="0"/>
                <xsd:element ref="ns1:IFG-Antrag" minOccurs="0"/>
                <xsd:element ref="ns1:Veraktungsprotokoll" minOccurs="0"/>
                <xsd:element ref="ns2:DocumentTypeTaxHTField0" minOccurs="0"/>
                <xsd:element ref="ns2: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aktet" ma:index="8" nillable="true" ma:displayName="Veraktet" ma:internalName="Veraktet">
      <xsd:simpleType>
        <xsd:restriction base="dms:Boolean"/>
      </xsd:simpleType>
    </xsd:element>
    <xsd:element name="Veraktet_x0020_am" ma:index="9" nillable="true" ma:displayName="Veraktet am" ma:internalName="Veraktet_x0020_am">
      <xsd:simpleType>
        <xsd:restriction base="dms:DateTime"/>
      </xsd:simpleType>
    </xsd:element>
    <xsd:element name="Veraktet_x0020_von" ma:index="10" nillable="true" ma:displayName="Veraktet von" ma:internalName="Veraktet_x0020_v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riftstuecknummer" ma:index="11" nillable="true" ma:displayName="Schriftstücknummer" ma:internalName="Schriftstuecknummer">
      <xsd:simpleType>
        <xsd:restriction base="dms:Text"/>
      </xsd:simpleType>
    </xsd:element>
    <xsd:element name="Geschaeftszeichen" ma:index="12" nillable="true" ma:displayName="Geschäftszeichen" ma:internalName="Geschaeftszeichen">
      <xsd:simpleType>
        <xsd:restriction base="dms:Text"/>
      </xsd:simpleType>
    </xsd:element>
    <xsd:element name="Aktenrelevant" ma:index="13" nillable="true" ma:displayName="Aktenrelevant" ma:internalName="Aktenrelevant">
      <xsd:simpleType>
        <xsd:restriction base="dms:Boolean"/>
      </xsd:simpleType>
    </xsd:element>
    <xsd:element name="FremdGZ" ma:index="14" nillable="true" ma:displayName="Fremdes Geschäftszeichen" ma:internalName="FremdGZ">
      <xsd:simpleType>
        <xsd:restriction base="dms:Text">
          <xsd:maxLength value="240"/>
        </xsd:restriction>
      </xsd:simpleType>
    </xsd:element>
    <xsd:element name="Betreff" ma:index="15" nillable="true" ma:displayName="Betreff" ma:internalName="Betreff">
      <xsd:simpleType>
        <xsd:restriction base="dms:Text">
          <xsd:maxLength value="240"/>
        </xsd:restriction>
      </xsd:simpleType>
    </xsd:element>
    <xsd:element name="Hier" ma:index="16" nillable="true" ma:displayName="Hier" ma:internalName="Hier">
      <xsd:simpleType>
        <xsd:restriction base="dms:Text">
          <xsd:maxLength value="240"/>
        </xsd:restriction>
      </xsd:simpleType>
    </xsd:element>
    <xsd:element name="Bezug" ma:index="17" nillable="true" ma:displayName="Bezug" ma:internalName="Bezug">
      <xsd:simpleType>
        <xsd:restriction base="dms:Text">
          <xsd:maxLength value="240"/>
        </xsd:restriction>
      </xsd:simpleType>
    </xsd:element>
    <xsd:element name="VS-NFD" ma:index="18" nillable="true" ma:displayName="VS-NFD" ma:internalName="VS_x002d_NFD">
      <xsd:simpleType>
        <xsd:restriction base="dms:Boolean"/>
      </xsd:simpleType>
    </xsd:element>
    <xsd:element name="IFG-Antrag" ma:index="19" nillable="true" ma:displayName="IFG-Antrag" ma:internalName="IFG_x002d_Antrag">
      <xsd:simpleType>
        <xsd:restriction base="dms:Boolean"/>
      </xsd:simpleType>
    </xsd:element>
    <xsd:element name="Veraktungsprotokoll" ma:index="20" nillable="true" ma:displayName="Veraktungsprotokoll" ma:description="" ma:internalName="Veraktungsprotokoll">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968f9-a2a4-4aaa-988c-b6f106de167c" elementFormDefault="qualified">
    <xsd:import namespace="http://schemas.microsoft.com/office/2006/documentManagement/types"/>
    <xsd:import namespace="http://schemas.microsoft.com/office/infopath/2007/PartnerControls"/>
    <xsd:element name="DocumentTypeTaxHTField0" ma:index="22" nillable="true" ma:taxonomy="true" ma:internalName="DocumentTypeTaxHTField0" ma:taxonomyFieldName="DocumentType" ma:displayName="Dokumentenart" ma:fieldId="{1732fb99-46b1-4730-beee-23ed8f2ffdc2}" ma:taxonomyMulti="true" ma:sspId="b837a082-7103-426d-9779-59a20d348a8a" ma:termSetId="a4957bc7-b316-4faa-b1fc-c97b693c624e"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Dokumentenstatus" ma:fieldId="{f286e053-af6a-4a10-a3bf-2b16c800431a}" ma:sspId="b837a082-7103-426d-9779-59a20d348a8a" ma:termSetId="a2875b89-d532-4509-be3a-889a2bcd9a29" ma:anchorId="00000000-0000-0000-0000-000000000000" ma:open="false" ma:isKeyword="false">
      <xsd:complexType>
        <xsd:sequence>
          <xsd:element ref="pc:Terms" minOccurs="0" maxOccurs="1"/>
        </xsd:sequence>
      </xsd:complexType>
    </xsd:element>
    <xsd:element name="TaxCatchAll" ma:index="25" nillable="true" ma:displayName="Taxonomiespalte &quot;Alle abfangen&quot;" ma:description="" ma:hidden="true" ma:list="{ecc92b88-fc11-441f-97ee-d410f0834329}" ma:internalName="TaxCatchAll" ma:showField="CatchAllData" ma:web="f83968f9-a2a4-4aaa-988c-b6f106de167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ecc92b88-fc11-441f-97ee-d410f0834329}" ma:internalName="TaxCatchAllLabel" ma:readOnly="true" ma:showField="CatchAllDataLabel" ma:web="f83968f9-a2a4-4aaa-988c-b6f106de1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treff xmlns="http://schemas.microsoft.com/sharepoint/v3" xsi:nil="true"/>
    <DocumentTypeTaxHTField0 xmlns="f83968f9-a2a4-4aaa-988c-b6f106de167c">
      <Terms xmlns="http://schemas.microsoft.com/office/infopath/2007/PartnerControls"/>
    </DocumentTypeTaxHTField0>
    <Veraktet xmlns="http://schemas.microsoft.com/sharepoint/v3" xsi:nil="true"/>
    <Schriftstuecknummer xmlns="http://schemas.microsoft.com/sharepoint/v3" xsi:nil="true"/>
    <IFG-Antrag xmlns="http://schemas.microsoft.com/sharepoint/v3" xsi:nil="true"/>
    <Geschaeftszeichen xmlns="http://schemas.microsoft.com/sharepoint/v3" xsi:nil="true"/>
    <Bezug xmlns="http://schemas.microsoft.com/sharepoint/v3" xsi:nil="true"/>
    <Hier xmlns="http://schemas.microsoft.com/sharepoint/v3" xsi:nil="true"/>
    <VS-NFD xmlns="http://schemas.microsoft.com/sharepoint/v3" xsi:nil="true"/>
    <Aktenrelevant xmlns="http://schemas.microsoft.com/sharepoint/v3" xsi:nil="true"/>
    <DocumentStatusTaxHTField0 xmlns="f83968f9-a2a4-4aaa-988c-b6f106de167c">
      <Terms xmlns="http://schemas.microsoft.com/office/infopath/2007/PartnerControls"/>
    </DocumentStatusTaxHTField0>
    <Veraktet_x0020_von xmlns="http://schemas.microsoft.com/sharepoint/v3">
      <UserInfo>
        <DisplayName/>
        <AccountId xsi:nil="true"/>
        <AccountType/>
      </UserInfo>
    </Veraktet_x0020_von>
    <Veraktet_x0020_am xmlns="http://schemas.microsoft.com/sharepoint/v3" xsi:nil="true"/>
    <Veraktungsprotokoll xmlns="http://schemas.microsoft.com/sharepoint/v3" xsi:nil="true"/>
    <FremdGZ xmlns="http://schemas.microsoft.com/sharepoint/v3" xsi:nil="true"/>
    <TaxCatchAll xmlns="f83968f9-a2a4-4aaa-988c-b6f106de167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67A5-32B9-4769-A386-0F0705B1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3968f9-a2a4-4aaa-988c-b6f106de1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83C1B-49E0-4E63-B311-13D2809908ED}">
  <ds:schemaRefs>
    <ds:schemaRef ds:uri="http://schemas.microsoft.com/office/2006/metadata/properties"/>
    <ds:schemaRef ds:uri="http://schemas.microsoft.com/office/infopath/2007/PartnerControls"/>
    <ds:schemaRef ds:uri="http://schemas.microsoft.com/sharepoint/v3"/>
    <ds:schemaRef ds:uri="f83968f9-a2a4-4aaa-988c-b6f106de167c"/>
  </ds:schemaRefs>
</ds:datastoreItem>
</file>

<file path=customXml/itemProps3.xml><?xml version="1.0" encoding="utf-8"?>
<ds:datastoreItem xmlns:ds="http://schemas.openxmlformats.org/officeDocument/2006/customXml" ds:itemID="{8B828417-3984-42FB-A84E-20624DD1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12385</Words>
  <Characters>78027</Characters>
  <Application>Microsoft Office Word</Application>
  <DocSecurity>0</DocSecurity>
  <Lines>650</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Hahne (BKM), Kathrin, Dr.</dc:creator>
  <cp:keywords/>
  <dc:description/>
  <cp:lastModifiedBy>Nickel, Sebastian</cp:lastModifiedBy>
  <cp:revision>2</cp:revision>
  <dcterms:created xsi:type="dcterms:W3CDTF">2021-07-13T13:09:00Z</dcterms:created>
  <dcterms:modified xsi:type="dcterms:W3CDTF">2021-07-13T13:09:00Z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0x01010D0004DEEC45969A5246AC8865C263438216</vt:lpwstr>
  </property>
  <property fmtid="{D5CDD505-2E9C-101B-9397-08002B2CF9AE}" pid="3" name="DocumentStatus">
    <vt:lpwstr/>
  </property>
  <property fmtid="{D5CDD505-2E9C-101B-9397-08002B2CF9AE}" pid="4" name="DocumentType">
    <vt:lpwstr/>
  </property>
</Properties>
</file>